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547F2A" w14:textId="77777777" w:rsidR="00312C74" w:rsidRPr="005A20BD" w:rsidRDefault="00194B06" w:rsidP="006C2998">
      <w:pPr>
        <w:framePr w:w="6841" w:h="898" w:hSpace="180" w:wrap="around" w:vAnchor="text" w:hAnchor="page" w:x="3601" w:y="-356"/>
        <w:autoSpaceDE w:val="0"/>
        <w:autoSpaceDN w:val="0"/>
        <w:adjustRightInd w:val="0"/>
        <w:ind w:right="-900"/>
        <w:rPr>
          <w:b/>
          <w:bCs/>
          <w:caps/>
          <w:color w:val="000000"/>
          <w:sz w:val="30"/>
          <w:szCs w:val="30"/>
        </w:rPr>
      </w:pPr>
      <w:bookmarkStart w:id="0" w:name="_GoBack"/>
      <w:bookmarkEnd w:id="0"/>
      <w:r>
        <w:rPr>
          <w:b/>
          <w:bCs/>
          <w:caps/>
          <w:color w:val="000000"/>
          <w:sz w:val="30"/>
          <w:szCs w:val="30"/>
        </w:rPr>
        <w:t xml:space="preserve">GEF-6 </w:t>
      </w:r>
      <w:r w:rsidR="009822C9" w:rsidRPr="005A20BD">
        <w:rPr>
          <w:b/>
          <w:bCs/>
          <w:caps/>
          <w:color w:val="000000"/>
          <w:sz w:val="30"/>
          <w:szCs w:val="30"/>
        </w:rPr>
        <w:t>Project Identification Form</w:t>
      </w:r>
      <w:r w:rsidR="009D3C35" w:rsidRPr="005A20BD">
        <w:rPr>
          <w:b/>
          <w:bCs/>
          <w:caps/>
          <w:color w:val="000000"/>
          <w:sz w:val="30"/>
          <w:szCs w:val="30"/>
        </w:rPr>
        <w:t xml:space="preserve"> (PIF)</w:t>
      </w:r>
      <w:r w:rsidR="005B5C1D" w:rsidRPr="005A20BD">
        <w:rPr>
          <w:rStyle w:val="FootnoteReference"/>
          <w:b/>
          <w:bCs/>
          <w:caps/>
          <w:color w:val="000000"/>
          <w:sz w:val="30"/>
          <w:szCs w:val="30"/>
        </w:rPr>
        <w:t xml:space="preserve"> </w:t>
      </w:r>
    </w:p>
    <w:p w14:paraId="309F61F3" w14:textId="77777777" w:rsidR="009822C9" w:rsidRPr="005A20BD" w:rsidRDefault="00FF3B3C" w:rsidP="006C2998">
      <w:pPr>
        <w:framePr w:w="6841" w:h="898" w:hSpace="180" w:wrap="around" w:vAnchor="text" w:hAnchor="page" w:x="3601" w:y="-356"/>
        <w:autoSpaceDE w:val="0"/>
        <w:autoSpaceDN w:val="0"/>
        <w:adjustRightInd w:val="0"/>
        <w:rPr>
          <w:bCs/>
          <w:color w:val="000000"/>
          <w:sz w:val="20"/>
          <w:szCs w:val="20"/>
        </w:rPr>
      </w:pPr>
      <w:bookmarkStart w:id="1" w:name="Dropdown7"/>
      <w:r w:rsidRPr="005A20BD">
        <w:rPr>
          <w:b/>
          <w:bCs/>
          <w:smallCaps/>
          <w:color w:val="000000"/>
          <w:sz w:val="20"/>
          <w:szCs w:val="20"/>
        </w:rPr>
        <w:t xml:space="preserve">Project Type: </w:t>
      </w:r>
      <w:bookmarkEnd w:id="1"/>
      <w:r w:rsidR="009772B7">
        <w:rPr>
          <w:b/>
          <w:bCs/>
          <w:smallCaps/>
          <w:color w:val="000000"/>
          <w:sz w:val="20"/>
          <w:szCs w:val="20"/>
        </w:rPr>
        <w:t>MSP</w:t>
      </w:r>
    </w:p>
    <w:p w14:paraId="6D7D6C22" w14:textId="77777777" w:rsidR="00FD42D8" w:rsidRPr="005A20BD" w:rsidRDefault="00FD42D8" w:rsidP="00FD42D8">
      <w:pPr>
        <w:framePr w:w="6841" w:h="898" w:hSpace="180" w:wrap="around" w:vAnchor="text" w:hAnchor="page" w:x="3601" w:y="-356"/>
        <w:autoSpaceDE w:val="0"/>
        <w:autoSpaceDN w:val="0"/>
        <w:adjustRightInd w:val="0"/>
        <w:rPr>
          <w:b/>
          <w:bCs/>
          <w:color w:val="000000"/>
          <w:sz w:val="20"/>
          <w:szCs w:val="20"/>
        </w:rPr>
      </w:pPr>
      <w:r w:rsidRPr="005A20BD">
        <w:rPr>
          <w:b/>
          <w:bCs/>
          <w:smallCaps/>
          <w:color w:val="000000"/>
          <w:sz w:val="20"/>
          <w:szCs w:val="20"/>
        </w:rPr>
        <w:t>Type of Trust Fund:</w:t>
      </w:r>
      <w:r w:rsidR="009772B7">
        <w:rPr>
          <w:b/>
          <w:bCs/>
          <w:smallCaps/>
          <w:color w:val="000000"/>
          <w:sz w:val="20"/>
          <w:szCs w:val="20"/>
        </w:rPr>
        <w:t xml:space="preserve"> GEF Trust Fund</w:t>
      </w:r>
    </w:p>
    <w:p w14:paraId="7FAA51C7" w14:textId="726A09CE" w:rsidR="007D2C99" w:rsidRPr="005A20BD" w:rsidRDefault="009D40EF" w:rsidP="007D2C99">
      <w:pPr>
        <w:pStyle w:val="Footer"/>
        <w:tabs>
          <w:tab w:val="clear" w:pos="4320"/>
          <w:tab w:val="clear" w:pos="8640"/>
        </w:tabs>
        <w:rPr>
          <w:b/>
          <w:caps/>
          <w:color w:val="000000"/>
          <w:szCs w:val="22"/>
          <w:u w:val="single"/>
        </w:rPr>
      </w:pPr>
      <w:r w:rsidRPr="005A20BD">
        <w:rPr>
          <w:noProof/>
          <w:color w:val="000000"/>
          <w:sz w:val="20"/>
          <w:szCs w:val="20"/>
        </w:rPr>
        <w:t xml:space="preserve"> For more information about GEF, visit </w:t>
      </w:r>
      <w:hyperlink r:id="rId11" w:history="1">
        <w:r w:rsidRPr="005A20BD">
          <w:rPr>
            <w:rStyle w:val="Hyperlink"/>
            <w:noProof/>
            <w:color w:val="000000"/>
            <w:sz w:val="20"/>
            <w:szCs w:val="20"/>
          </w:rPr>
          <w:t>TheGEF.org</w:t>
        </w:r>
      </w:hyperlink>
      <w:r w:rsidR="00EE125B">
        <w:rPr>
          <w:noProof/>
          <w:color w:val="000000"/>
          <w:sz w:val="20"/>
          <w:szCs w:val="20"/>
          <w:lang w:val="en-US" w:eastAsia="en-US"/>
        </w:rPr>
        <w:drawing>
          <wp:anchor distT="0" distB="0" distL="114300" distR="114300" simplePos="0" relativeHeight="251657728" behindDoc="0" locked="0" layoutInCell="1" allowOverlap="1" wp14:anchorId="761D97FB" wp14:editId="685C7A2F">
            <wp:simplePos x="0" y="0"/>
            <wp:positionH relativeFrom="column">
              <wp:posOffset>266700</wp:posOffset>
            </wp:positionH>
            <wp:positionV relativeFrom="paragraph">
              <wp:posOffset>-333375</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44104231" w14:textId="77777777" w:rsidR="004667F7" w:rsidRDefault="004667F7" w:rsidP="004667F7">
      <w:pPr>
        <w:pStyle w:val="MediumGrid1-Accent21"/>
      </w:pPr>
    </w:p>
    <w:p w14:paraId="3EC8383A" w14:textId="77777777" w:rsidR="000B13C8" w:rsidRPr="004667F7" w:rsidRDefault="000B13C8" w:rsidP="004667F7">
      <w:pPr>
        <w:pStyle w:val="MediumGrid1-Accent21"/>
      </w:pPr>
      <w:r w:rsidRPr="004667F7">
        <w:t>PART I: Project I</w:t>
      </w:r>
      <w:r w:rsidR="00616D13" w:rsidRPr="004667F7">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7"/>
        <w:gridCol w:w="3800"/>
        <w:gridCol w:w="27"/>
        <w:gridCol w:w="1288"/>
        <w:gridCol w:w="1101"/>
        <w:gridCol w:w="27"/>
        <w:gridCol w:w="1578"/>
      </w:tblGrid>
      <w:tr w:rsidR="00097611" w:rsidRPr="005A20BD" w14:paraId="446ED7DE" w14:textId="77777777" w:rsidTr="00C055F2">
        <w:tc>
          <w:tcPr>
            <w:tcW w:w="1199" w:type="pct"/>
          </w:tcPr>
          <w:p w14:paraId="2221EE86" w14:textId="77777777" w:rsidR="00097611" w:rsidRPr="005A20BD" w:rsidRDefault="00097611" w:rsidP="00097611">
            <w:pPr>
              <w:rPr>
                <w:color w:val="000000"/>
                <w:sz w:val="20"/>
                <w:szCs w:val="20"/>
              </w:rPr>
            </w:pPr>
            <w:r w:rsidRPr="005A20BD">
              <w:rPr>
                <w:color w:val="000000"/>
                <w:sz w:val="20"/>
                <w:szCs w:val="20"/>
              </w:rPr>
              <w:t>Project Title:</w:t>
            </w:r>
          </w:p>
        </w:tc>
        <w:tc>
          <w:tcPr>
            <w:tcW w:w="3801" w:type="pct"/>
            <w:gridSpan w:val="6"/>
          </w:tcPr>
          <w:p w14:paraId="0AC86246" w14:textId="77777777" w:rsidR="00097611" w:rsidRPr="00D3592D" w:rsidRDefault="00D3592D" w:rsidP="00CA2D3C">
            <w:pPr>
              <w:rPr>
                <w:color w:val="000000"/>
                <w:sz w:val="20"/>
                <w:szCs w:val="20"/>
              </w:rPr>
            </w:pPr>
            <w:r w:rsidRPr="00D3592D">
              <w:rPr>
                <w:noProof/>
                <w:sz w:val="20"/>
                <w:szCs w:val="20"/>
                <w:highlight w:val="lightGray"/>
              </w:rPr>
              <w:t>Strengthening natural resource valuation capacities for improved planning and decision-making to conserve the global environment</w:t>
            </w:r>
          </w:p>
        </w:tc>
      </w:tr>
      <w:tr w:rsidR="0064621B" w:rsidRPr="005A20BD" w14:paraId="30483862" w14:textId="77777777" w:rsidTr="00C055F2">
        <w:tc>
          <w:tcPr>
            <w:tcW w:w="1199" w:type="pct"/>
          </w:tcPr>
          <w:p w14:paraId="6B5C4194" w14:textId="77777777" w:rsidR="0064621B" w:rsidRPr="005A20BD" w:rsidRDefault="0064621B" w:rsidP="00097611">
            <w:pPr>
              <w:rPr>
                <w:color w:val="000000"/>
                <w:sz w:val="20"/>
                <w:szCs w:val="20"/>
              </w:rPr>
            </w:pPr>
            <w:r w:rsidRPr="005A20BD">
              <w:rPr>
                <w:color w:val="000000"/>
                <w:sz w:val="20"/>
                <w:szCs w:val="20"/>
              </w:rPr>
              <w:t>Country(ies):</w:t>
            </w:r>
          </w:p>
        </w:tc>
        <w:tc>
          <w:tcPr>
            <w:tcW w:w="1847" w:type="pct"/>
          </w:tcPr>
          <w:p w14:paraId="4D4CB41D" w14:textId="77777777" w:rsidR="0064621B" w:rsidRPr="005A20BD" w:rsidRDefault="009772B7">
            <w:pPr>
              <w:rPr>
                <w:color w:val="000000"/>
                <w:sz w:val="20"/>
                <w:szCs w:val="20"/>
              </w:rPr>
            </w:pPr>
            <w:r w:rsidRPr="008E20CD">
              <w:rPr>
                <w:color w:val="000000"/>
                <w:sz w:val="20"/>
                <w:szCs w:val="20"/>
                <w:highlight w:val="lightGray"/>
              </w:rPr>
              <w:t>Guinea-Bissau</w:t>
            </w:r>
          </w:p>
        </w:tc>
        <w:tc>
          <w:tcPr>
            <w:tcW w:w="1187" w:type="pct"/>
            <w:gridSpan w:val="4"/>
          </w:tcPr>
          <w:p w14:paraId="12A6A55D" w14:textId="77777777" w:rsidR="0064621B" w:rsidRPr="005A20BD" w:rsidRDefault="0064621B" w:rsidP="00653590">
            <w:pPr>
              <w:rPr>
                <w:color w:val="000000"/>
                <w:sz w:val="20"/>
                <w:szCs w:val="20"/>
              </w:rPr>
            </w:pPr>
            <w:r w:rsidRPr="005A20BD">
              <w:rPr>
                <w:color w:val="000000"/>
                <w:sz w:val="20"/>
                <w:szCs w:val="20"/>
              </w:rPr>
              <w:t>GEF Project ID:</w:t>
            </w:r>
            <w:r w:rsidRPr="005A20BD">
              <w:rPr>
                <w:color w:val="000000"/>
                <w:sz w:val="20"/>
                <w:szCs w:val="20"/>
                <w:vertAlign w:val="superscript"/>
              </w:rPr>
              <w:footnoteReference w:id="1"/>
            </w:r>
          </w:p>
        </w:tc>
        <w:tc>
          <w:tcPr>
            <w:tcW w:w="766" w:type="pct"/>
          </w:tcPr>
          <w:p w14:paraId="1E2298AF" w14:textId="16AB1035" w:rsidR="0064621B" w:rsidRPr="005A20BD" w:rsidRDefault="008B4AA7" w:rsidP="00CA2D3C">
            <w:pPr>
              <w:rPr>
                <w:color w:val="000000"/>
                <w:sz w:val="20"/>
                <w:szCs w:val="20"/>
              </w:rPr>
            </w:pPr>
            <w:r>
              <w:rPr>
                <w:color w:val="000000"/>
                <w:sz w:val="20"/>
                <w:szCs w:val="20"/>
              </w:rPr>
              <w:t>9502</w:t>
            </w:r>
          </w:p>
        </w:tc>
      </w:tr>
      <w:tr w:rsidR="0064621B" w:rsidRPr="005A20BD" w14:paraId="7E413BE6" w14:textId="77777777" w:rsidTr="00C055F2">
        <w:tc>
          <w:tcPr>
            <w:tcW w:w="1199" w:type="pct"/>
          </w:tcPr>
          <w:p w14:paraId="5DA7D407" w14:textId="77777777" w:rsidR="0064621B" w:rsidRPr="005A20BD" w:rsidRDefault="0064621B" w:rsidP="00097611">
            <w:pPr>
              <w:rPr>
                <w:color w:val="000000"/>
                <w:sz w:val="20"/>
                <w:szCs w:val="20"/>
              </w:rPr>
            </w:pPr>
            <w:r w:rsidRPr="005A20BD">
              <w:rPr>
                <w:color w:val="000000"/>
                <w:sz w:val="20"/>
                <w:szCs w:val="20"/>
              </w:rPr>
              <w:t>GEF Agency(ies):</w:t>
            </w:r>
          </w:p>
        </w:tc>
        <w:tc>
          <w:tcPr>
            <w:tcW w:w="1847" w:type="pct"/>
          </w:tcPr>
          <w:p w14:paraId="0A7DF4E0" w14:textId="77777777" w:rsidR="0064621B" w:rsidRPr="005A20BD" w:rsidRDefault="009772B7" w:rsidP="00270E13">
            <w:pPr>
              <w:rPr>
                <w:color w:val="000000"/>
                <w:sz w:val="20"/>
                <w:szCs w:val="20"/>
              </w:rPr>
            </w:pPr>
            <w:r w:rsidRPr="008E20CD">
              <w:rPr>
                <w:color w:val="000000"/>
                <w:sz w:val="20"/>
                <w:szCs w:val="20"/>
                <w:highlight w:val="lightGray"/>
              </w:rPr>
              <w:t>UNDP</w:t>
            </w:r>
          </w:p>
        </w:tc>
        <w:tc>
          <w:tcPr>
            <w:tcW w:w="1187" w:type="pct"/>
            <w:gridSpan w:val="4"/>
          </w:tcPr>
          <w:p w14:paraId="1D27F12C" w14:textId="77777777" w:rsidR="0064621B" w:rsidRPr="005A20BD" w:rsidRDefault="0064621B" w:rsidP="00755684">
            <w:pPr>
              <w:rPr>
                <w:color w:val="000000"/>
                <w:sz w:val="20"/>
                <w:szCs w:val="20"/>
              </w:rPr>
            </w:pPr>
            <w:r w:rsidRPr="005A20BD">
              <w:rPr>
                <w:color w:val="000000"/>
                <w:sz w:val="20"/>
                <w:szCs w:val="20"/>
              </w:rPr>
              <w:t>GEF Agency Project ID:</w:t>
            </w:r>
          </w:p>
        </w:tc>
        <w:tc>
          <w:tcPr>
            <w:tcW w:w="766" w:type="pct"/>
          </w:tcPr>
          <w:p w14:paraId="205BD684" w14:textId="77777777" w:rsidR="0064621B" w:rsidRPr="005A20BD" w:rsidRDefault="00AE1CEC">
            <w:pPr>
              <w:rPr>
                <w:color w:val="000000"/>
                <w:sz w:val="20"/>
                <w:szCs w:val="20"/>
              </w:rPr>
            </w:pPr>
            <w:r>
              <w:rPr>
                <w:color w:val="000000"/>
                <w:sz w:val="20"/>
                <w:szCs w:val="20"/>
              </w:rPr>
              <w:t>5737</w:t>
            </w:r>
          </w:p>
        </w:tc>
      </w:tr>
      <w:tr w:rsidR="0064621B" w:rsidRPr="005A20BD" w14:paraId="7529D7F4" w14:textId="77777777" w:rsidTr="00C055F2">
        <w:tc>
          <w:tcPr>
            <w:tcW w:w="1199" w:type="pct"/>
          </w:tcPr>
          <w:p w14:paraId="27A3DE5E" w14:textId="77777777" w:rsidR="0064621B" w:rsidRPr="005A20BD" w:rsidRDefault="0064621B" w:rsidP="001144D8">
            <w:pPr>
              <w:rPr>
                <w:color w:val="000000"/>
                <w:sz w:val="20"/>
                <w:szCs w:val="20"/>
              </w:rPr>
            </w:pPr>
            <w:r w:rsidRPr="005A20BD">
              <w:rPr>
                <w:color w:val="000000"/>
                <w:sz w:val="20"/>
                <w:szCs w:val="20"/>
              </w:rPr>
              <w:t>Other Executing Partner(s):</w:t>
            </w:r>
          </w:p>
        </w:tc>
        <w:tc>
          <w:tcPr>
            <w:tcW w:w="1847" w:type="pct"/>
          </w:tcPr>
          <w:p w14:paraId="549680B5" w14:textId="77777777" w:rsidR="0064621B" w:rsidRPr="005A20BD" w:rsidRDefault="00D30493">
            <w:pPr>
              <w:rPr>
                <w:color w:val="000000"/>
                <w:sz w:val="20"/>
                <w:szCs w:val="20"/>
              </w:rPr>
            </w:pPr>
            <w:r>
              <w:rPr>
                <w:color w:val="000000"/>
                <w:sz w:val="20"/>
                <w:szCs w:val="20"/>
              </w:rPr>
              <w:t>Secretary of State for the Environment</w:t>
            </w:r>
          </w:p>
        </w:tc>
        <w:tc>
          <w:tcPr>
            <w:tcW w:w="1187" w:type="pct"/>
            <w:gridSpan w:val="4"/>
          </w:tcPr>
          <w:p w14:paraId="2CD48150" w14:textId="77777777" w:rsidR="0064621B" w:rsidRPr="005A20BD" w:rsidRDefault="0064621B" w:rsidP="00755684">
            <w:pPr>
              <w:rPr>
                <w:color w:val="000000"/>
                <w:sz w:val="20"/>
                <w:szCs w:val="20"/>
              </w:rPr>
            </w:pPr>
            <w:r w:rsidRPr="005A20BD">
              <w:rPr>
                <w:color w:val="000000"/>
                <w:sz w:val="20"/>
                <w:szCs w:val="20"/>
              </w:rPr>
              <w:t>Submission Date:</w:t>
            </w:r>
          </w:p>
        </w:tc>
        <w:tc>
          <w:tcPr>
            <w:tcW w:w="766" w:type="pct"/>
          </w:tcPr>
          <w:p w14:paraId="6F71A091" w14:textId="69A5CFD8" w:rsidR="0064621B" w:rsidRPr="008E20CD" w:rsidRDefault="0020030B" w:rsidP="00CA2D3C">
            <w:pPr>
              <w:rPr>
                <w:color w:val="000000"/>
                <w:sz w:val="20"/>
                <w:szCs w:val="20"/>
                <w:highlight w:val="lightGray"/>
              </w:rPr>
            </w:pPr>
            <w:r>
              <w:rPr>
                <w:color w:val="000000"/>
                <w:sz w:val="20"/>
                <w:szCs w:val="20"/>
                <w:highlight w:val="lightGray"/>
              </w:rPr>
              <w:t>16 Nov</w:t>
            </w:r>
            <w:r w:rsidR="00436377">
              <w:rPr>
                <w:color w:val="000000"/>
                <w:sz w:val="20"/>
                <w:szCs w:val="20"/>
                <w:highlight w:val="lightGray"/>
              </w:rPr>
              <w:t xml:space="preserve"> 2016</w:t>
            </w:r>
          </w:p>
        </w:tc>
      </w:tr>
      <w:tr w:rsidR="0064621B" w:rsidRPr="005A20BD" w14:paraId="737EF227" w14:textId="77777777" w:rsidTr="00C055F2">
        <w:tc>
          <w:tcPr>
            <w:tcW w:w="1199" w:type="pct"/>
          </w:tcPr>
          <w:p w14:paraId="614EA074" w14:textId="77777777" w:rsidR="0064621B" w:rsidRPr="005A20BD" w:rsidRDefault="0064621B" w:rsidP="001E683C">
            <w:pPr>
              <w:rPr>
                <w:color w:val="000000"/>
                <w:sz w:val="20"/>
                <w:szCs w:val="20"/>
              </w:rPr>
            </w:pPr>
            <w:r w:rsidRPr="005A20BD">
              <w:rPr>
                <w:color w:val="000000"/>
                <w:sz w:val="20"/>
                <w:szCs w:val="20"/>
              </w:rPr>
              <w:t>GEF Focal Area(s):</w:t>
            </w:r>
          </w:p>
        </w:tc>
        <w:tc>
          <w:tcPr>
            <w:tcW w:w="1847" w:type="pct"/>
          </w:tcPr>
          <w:p w14:paraId="206E62E0" w14:textId="77777777" w:rsidR="0064621B" w:rsidRPr="005A20BD" w:rsidRDefault="00250902" w:rsidP="00820FAC">
            <w:pPr>
              <w:rPr>
                <w:color w:val="000000"/>
                <w:sz w:val="20"/>
                <w:szCs w:val="20"/>
              </w:rPr>
            </w:pPr>
            <w:r w:rsidRPr="00250902">
              <w:rPr>
                <w:color w:val="000000"/>
                <w:sz w:val="20"/>
                <w:szCs w:val="20"/>
                <w:highlight w:val="lightGray"/>
              </w:rPr>
              <w:t>Multi-focal Areas</w:t>
            </w:r>
            <w:r w:rsidRPr="00F32D7D">
              <w:rPr>
                <w:color w:val="000000"/>
                <w:sz w:val="20"/>
                <w:szCs w:val="20"/>
              </w:rPr>
              <w:t xml:space="preserve">  </w:t>
            </w:r>
          </w:p>
        </w:tc>
        <w:tc>
          <w:tcPr>
            <w:tcW w:w="1187" w:type="pct"/>
            <w:gridSpan w:val="4"/>
          </w:tcPr>
          <w:p w14:paraId="45D3F1F5" w14:textId="77777777" w:rsidR="0064621B" w:rsidRPr="005A20BD" w:rsidRDefault="0064621B" w:rsidP="00097611">
            <w:pPr>
              <w:rPr>
                <w:color w:val="000000"/>
                <w:sz w:val="20"/>
                <w:szCs w:val="20"/>
              </w:rPr>
            </w:pPr>
            <w:r w:rsidRPr="005A20BD">
              <w:rPr>
                <w:color w:val="000000"/>
                <w:sz w:val="20"/>
                <w:szCs w:val="20"/>
              </w:rPr>
              <w:t>Project Duration</w:t>
            </w:r>
            <w:r w:rsidR="00454655" w:rsidRPr="005A20BD">
              <w:rPr>
                <w:color w:val="000000"/>
                <w:sz w:val="20"/>
                <w:szCs w:val="20"/>
              </w:rPr>
              <w:t xml:space="preserve"> </w:t>
            </w:r>
            <w:r w:rsidR="0029797B" w:rsidRPr="005A20BD">
              <w:rPr>
                <w:color w:val="000000"/>
                <w:sz w:val="20"/>
                <w:szCs w:val="20"/>
              </w:rPr>
              <w:t>(Months)</w:t>
            </w:r>
          </w:p>
        </w:tc>
        <w:tc>
          <w:tcPr>
            <w:tcW w:w="766" w:type="pct"/>
          </w:tcPr>
          <w:p w14:paraId="6EF621E3" w14:textId="77777777" w:rsidR="0064621B" w:rsidRPr="008E20CD" w:rsidRDefault="009772B7">
            <w:pPr>
              <w:rPr>
                <w:color w:val="000000"/>
                <w:sz w:val="20"/>
                <w:szCs w:val="20"/>
                <w:highlight w:val="lightGray"/>
              </w:rPr>
            </w:pPr>
            <w:r w:rsidRPr="008E20CD">
              <w:rPr>
                <w:color w:val="000000"/>
                <w:sz w:val="20"/>
                <w:szCs w:val="20"/>
                <w:highlight w:val="lightGray"/>
              </w:rPr>
              <w:t>48</w:t>
            </w:r>
          </w:p>
        </w:tc>
      </w:tr>
      <w:tr w:rsidR="004F753E" w:rsidRPr="005A20BD" w14:paraId="29C8BCD0" w14:textId="77777777" w:rsidTr="00C055F2">
        <w:tc>
          <w:tcPr>
            <w:tcW w:w="1199" w:type="pct"/>
          </w:tcPr>
          <w:p w14:paraId="681CC990" w14:textId="77777777" w:rsidR="004F753E" w:rsidRPr="00A85CD9" w:rsidRDefault="004F753E" w:rsidP="006D62A9">
            <w:pPr>
              <w:rPr>
                <w:color w:val="000000"/>
                <w:sz w:val="20"/>
                <w:szCs w:val="20"/>
              </w:rPr>
            </w:pPr>
            <w:r w:rsidRPr="00A85CD9">
              <w:rPr>
                <w:color w:val="000000"/>
                <w:sz w:val="20"/>
                <w:szCs w:val="20"/>
              </w:rPr>
              <w:t>Integrated Approach Pilot</w:t>
            </w:r>
          </w:p>
        </w:tc>
        <w:tc>
          <w:tcPr>
            <w:tcW w:w="2486" w:type="pct"/>
            <w:gridSpan w:val="3"/>
          </w:tcPr>
          <w:p w14:paraId="336D7BD8" w14:textId="77777777" w:rsidR="004F753E" w:rsidRPr="00A85CD9" w:rsidRDefault="004F753E" w:rsidP="005B4E6B">
            <w:pPr>
              <w:rPr>
                <w:color w:val="000000"/>
                <w:sz w:val="20"/>
                <w:szCs w:val="20"/>
              </w:rPr>
            </w:pPr>
            <w:r w:rsidRPr="00A85CD9">
              <w:rPr>
                <w:color w:val="000000"/>
                <w:sz w:val="20"/>
                <w:szCs w:val="20"/>
              </w:rPr>
              <w:t xml:space="preserve">IAP-Cities </w:t>
            </w:r>
            <w:r w:rsidR="005B4E6B">
              <w:rPr>
                <w:color w:val="000000"/>
                <w:sz w:val="20"/>
                <w:szCs w:val="20"/>
              </w:rPr>
              <w:fldChar w:fldCharType="begin">
                <w:ffData>
                  <w:name w:val="IAP_cities"/>
                  <w:enabled/>
                  <w:calcOnExit w:val="0"/>
                  <w:checkBox>
                    <w:sizeAuto/>
                    <w:default w:val="0"/>
                  </w:checkBox>
                </w:ffData>
              </w:fldChar>
            </w:r>
            <w:bookmarkStart w:id="2" w:name="IAP_cities"/>
            <w:r w:rsidR="005B4E6B">
              <w:rPr>
                <w:color w:val="000000"/>
                <w:sz w:val="20"/>
                <w:szCs w:val="20"/>
              </w:rPr>
              <w:instrText xml:space="preserve"> </w:instrText>
            </w:r>
            <w:r w:rsidR="00584E85">
              <w:rPr>
                <w:color w:val="000000"/>
                <w:sz w:val="20"/>
                <w:szCs w:val="20"/>
              </w:rPr>
              <w:instrText>FORMCHECKBOX</w:instrText>
            </w:r>
            <w:r w:rsidR="005B4E6B">
              <w:rPr>
                <w:color w:val="000000"/>
                <w:sz w:val="20"/>
                <w:szCs w:val="20"/>
              </w:rPr>
              <w:instrText xml:space="preserve"> </w:instrText>
            </w:r>
            <w:r w:rsidR="00C2674D">
              <w:rPr>
                <w:color w:val="000000"/>
                <w:sz w:val="20"/>
                <w:szCs w:val="20"/>
              </w:rPr>
            </w:r>
            <w:r w:rsidR="00C2674D">
              <w:rPr>
                <w:color w:val="000000"/>
                <w:sz w:val="20"/>
                <w:szCs w:val="20"/>
              </w:rPr>
              <w:fldChar w:fldCharType="separate"/>
            </w:r>
            <w:r w:rsidR="005B4E6B">
              <w:rPr>
                <w:color w:val="000000"/>
                <w:sz w:val="20"/>
                <w:szCs w:val="20"/>
              </w:rPr>
              <w:fldChar w:fldCharType="end"/>
            </w:r>
            <w:bookmarkEnd w:id="2"/>
            <w:r w:rsidRPr="00A85CD9">
              <w:rPr>
                <w:color w:val="000000"/>
                <w:sz w:val="20"/>
                <w:szCs w:val="20"/>
              </w:rPr>
              <w:t xml:space="preserve">  IAP-Commodities </w:t>
            </w:r>
            <w:r w:rsidR="005B4E6B">
              <w:rPr>
                <w:color w:val="000000"/>
                <w:sz w:val="20"/>
                <w:szCs w:val="20"/>
              </w:rPr>
              <w:fldChar w:fldCharType="begin">
                <w:ffData>
                  <w:name w:val="IAP_commodities"/>
                  <w:enabled/>
                  <w:calcOnExit w:val="0"/>
                  <w:checkBox>
                    <w:sizeAuto/>
                    <w:default w:val="0"/>
                  </w:checkBox>
                </w:ffData>
              </w:fldChar>
            </w:r>
            <w:bookmarkStart w:id="3" w:name="IAP_commodities"/>
            <w:r w:rsidR="005B4E6B">
              <w:rPr>
                <w:color w:val="000000"/>
                <w:sz w:val="20"/>
                <w:szCs w:val="20"/>
              </w:rPr>
              <w:instrText xml:space="preserve"> </w:instrText>
            </w:r>
            <w:r w:rsidR="00584E85">
              <w:rPr>
                <w:color w:val="000000"/>
                <w:sz w:val="20"/>
                <w:szCs w:val="20"/>
              </w:rPr>
              <w:instrText>FORMCHECKBOX</w:instrText>
            </w:r>
            <w:r w:rsidR="005B4E6B">
              <w:rPr>
                <w:color w:val="000000"/>
                <w:sz w:val="20"/>
                <w:szCs w:val="20"/>
              </w:rPr>
              <w:instrText xml:space="preserve"> </w:instrText>
            </w:r>
            <w:r w:rsidR="00C2674D">
              <w:rPr>
                <w:color w:val="000000"/>
                <w:sz w:val="20"/>
                <w:szCs w:val="20"/>
              </w:rPr>
            </w:r>
            <w:r w:rsidR="00C2674D">
              <w:rPr>
                <w:color w:val="000000"/>
                <w:sz w:val="20"/>
                <w:szCs w:val="20"/>
              </w:rPr>
              <w:fldChar w:fldCharType="separate"/>
            </w:r>
            <w:r w:rsidR="005B4E6B">
              <w:rPr>
                <w:color w:val="000000"/>
                <w:sz w:val="20"/>
                <w:szCs w:val="20"/>
              </w:rPr>
              <w:fldChar w:fldCharType="end"/>
            </w:r>
            <w:bookmarkEnd w:id="3"/>
            <w:r w:rsidRPr="00A85CD9">
              <w:rPr>
                <w:color w:val="000000"/>
                <w:sz w:val="20"/>
                <w:szCs w:val="20"/>
              </w:rPr>
              <w:t xml:space="preserve"> IAP-Food Security </w:t>
            </w:r>
            <w:r w:rsidR="005B4E6B">
              <w:rPr>
                <w:color w:val="000000"/>
                <w:sz w:val="20"/>
                <w:szCs w:val="20"/>
              </w:rPr>
              <w:fldChar w:fldCharType="begin">
                <w:ffData>
                  <w:name w:val="IAP_foodsec"/>
                  <w:enabled/>
                  <w:calcOnExit w:val="0"/>
                  <w:checkBox>
                    <w:sizeAuto/>
                    <w:default w:val="0"/>
                  </w:checkBox>
                </w:ffData>
              </w:fldChar>
            </w:r>
            <w:bookmarkStart w:id="4" w:name="IAP_foodsec"/>
            <w:r w:rsidR="005B4E6B">
              <w:rPr>
                <w:color w:val="000000"/>
                <w:sz w:val="20"/>
                <w:szCs w:val="20"/>
              </w:rPr>
              <w:instrText xml:space="preserve"> </w:instrText>
            </w:r>
            <w:r w:rsidR="00584E85">
              <w:rPr>
                <w:color w:val="000000"/>
                <w:sz w:val="20"/>
                <w:szCs w:val="20"/>
              </w:rPr>
              <w:instrText>FORMCHECKBOX</w:instrText>
            </w:r>
            <w:r w:rsidR="005B4E6B">
              <w:rPr>
                <w:color w:val="000000"/>
                <w:sz w:val="20"/>
                <w:szCs w:val="20"/>
              </w:rPr>
              <w:instrText xml:space="preserve"> </w:instrText>
            </w:r>
            <w:r w:rsidR="00C2674D">
              <w:rPr>
                <w:color w:val="000000"/>
                <w:sz w:val="20"/>
                <w:szCs w:val="20"/>
              </w:rPr>
            </w:r>
            <w:r w:rsidR="00C2674D">
              <w:rPr>
                <w:color w:val="000000"/>
                <w:sz w:val="20"/>
                <w:szCs w:val="20"/>
              </w:rPr>
              <w:fldChar w:fldCharType="separate"/>
            </w:r>
            <w:r w:rsidR="005B4E6B">
              <w:rPr>
                <w:color w:val="000000"/>
                <w:sz w:val="20"/>
                <w:szCs w:val="20"/>
              </w:rPr>
              <w:fldChar w:fldCharType="end"/>
            </w:r>
            <w:bookmarkEnd w:id="4"/>
          </w:p>
        </w:tc>
        <w:tc>
          <w:tcPr>
            <w:tcW w:w="1314" w:type="pct"/>
            <w:gridSpan w:val="3"/>
          </w:tcPr>
          <w:p w14:paraId="0A34E1D7" w14:textId="77777777" w:rsidR="004F753E" w:rsidRPr="00A85CD9" w:rsidRDefault="004F753E" w:rsidP="00B0015D">
            <w:pPr>
              <w:rPr>
                <w:color w:val="000000"/>
                <w:sz w:val="20"/>
                <w:szCs w:val="20"/>
              </w:rPr>
            </w:pPr>
            <w:r w:rsidRPr="00A85CD9">
              <w:rPr>
                <w:color w:val="000000"/>
                <w:sz w:val="20"/>
                <w:szCs w:val="20"/>
              </w:rPr>
              <w:t xml:space="preserve">Corporate Program: SGP </w:t>
            </w:r>
            <w:r w:rsidR="00B0015D">
              <w:rPr>
                <w:color w:val="000000"/>
                <w:sz w:val="20"/>
                <w:szCs w:val="20"/>
              </w:rPr>
              <w:fldChar w:fldCharType="begin">
                <w:ffData>
                  <w:name w:val="cprg_sgp"/>
                  <w:enabled/>
                  <w:calcOnExit w:val="0"/>
                  <w:checkBox>
                    <w:sizeAuto/>
                    <w:default w:val="0"/>
                  </w:checkBox>
                </w:ffData>
              </w:fldChar>
            </w:r>
            <w:bookmarkStart w:id="5" w:name="cprg_sgp"/>
            <w:r w:rsidR="00B0015D">
              <w:rPr>
                <w:color w:val="000000"/>
                <w:sz w:val="20"/>
                <w:szCs w:val="20"/>
              </w:rPr>
              <w:instrText xml:space="preserve"> </w:instrText>
            </w:r>
            <w:r w:rsidR="00584E85">
              <w:rPr>
                <w:color w:val="000000"/>
                <w:sz w:val="20"/>
                <w:szCs w:val="20"/>
              </w:rPr>
              <w:instrText>FORMCHECKBOX</w:instrText>
            </w:r>
            <w:r w:rsidR="00B0015D">
              <w:rPr>
                <w:color w:val="000000"/>
                <w:sz w:val="20"/>
                <w:szCs w:val="20"/>
              </w:rPr>
              <w:instrText xml:space="preserve"> </w:instrText>
            </w:r>
            <w:r w:rsidR="00C2674D">
              <w:rPr>
                <w:color w:val="000000"/>
                <w:sz w:val="20"/>
                <w:szCs w:val="20"/>
              </w:rPr>
            </w:r>
            <w:r w:rsidR="00C2674D">
              <w:rPr>
                <w:color w:val="000000"/>
                <w:sz w:val="20"/>
                <w:szCs w:val="20"/>
              </w:rPr>
              <w:fldChar w:fldCharType="separate"/>
            </w:r>
            <w:r w:rsidR="00B0015D">
              <w:rPr>
                <w:color w:val="000000"/>
                <w:sz w:val="20"/>
                <w:szCs w:val="20"/>
              </w:rPr>
              <w:fldChar w:fldCharType="end"/>
            </w:r>
            <w:bookmarkEnd w:id="5"/>
          </w:p>
        </w:tc>
      </w:tr>
      <w:tr w:rsidR="00A42810" w:rsidRPr="005A20BD" w14:paraId="2E0E03B0" w14:textId="77777777" w:rsidTr="00C055F2">
        <w:tc>
          <w:tcPr>
            <w:tcW w:w="1199" w:type="pct"/>
          </w:tcPr>
          <w:p w14:paraId="15004AE3" w14:textId="77777777" w:rsidR="00A42810" w:rsidRPr="005A20BD" w:rsidRDefault="00A42810" w:rsidP="006202D8">
            <w:pPr>
              <w:rPr>
                <w:color w:val="000000"/>
                <w:sz w:val="20"/>
                <w:szCs w:val="20"/>
              </w:rPr>
            </w:pPr>
            <w:r w:rsidRPr="005A20BD">
              <w:rPr>
                <w:color w:val="000000"/>
                <w:sz w:val="20"/>
                <w:szCs w:val="20"/>
              </w:rPr>
              <w:t>Name of parent program:</w:t>
            </w:r>
          </w:p>
        </w:tc>
        <w:tc>
          <w:tcPr>
            <w:tcW w:w="1860" w:type="pct"/>
            <w:gridSpan w:val="2"/>
          </w:tcPr>
          <w:p w14:paraId="47459957" w14:textId="77777777" w:rsidR="00A42810" w:rsidRPr="005A20BD" w:rsidRDefault="00E447A6" w:rsidP="004E389B">
            <w:pPr>
              <w:rPr>
                <w:color w:val="000000"/>
                <w:sz w:val="20"/>
                <w:szCs w:val="20"/>
              </w:rPr>
            </w:pPr>
            <w:r>
              <w:rPr>
                <w:color w:val="000000"/>
                <w:sz w:val="20"/>
                <w:szCs w:val="20"/>
              </w:rPr>
              <w:t>Cross-Cutting Capacity Development</w:t>
            </w:r>
          </w:p>
        </w:tc>
        <w:tc>
          <w:tcPr>
            <w:tcW w:w="1161" w:type="pct"/>
            <w:gridSpan w:val="2"/>
          </w:tcPr>
          <w:p w14:paraId="54188542" w14:textId="77777777" w:rsidR="00A42810" w:rsidRPr="005A20BD" w:rsidRDefault="00A42810" w:rsidP="00A42810">
            <w:pPr>
              <w:rPr>
                <w:color w:val="000000"/>
                <w:sz w:val="20"/>
                <w:szCs w:val="20"/>
              </w:rPr>
            </w:pPr>
            <w:r>
              <w:rPr>
                <w:color w:val="000000"/>
                <w:sz w:val="20"/>
                <w:szCs w:val="20"/>
              </w:rPr>
              <w:t>Agency Fee ($)</w:t>
            </w:r>
          </w:p>
        </w:tc>
        <w:tc>
          <w:tcPr>
            <w:tcW w:w="779" w:type="pct"/>
            <w:gridSpan w:val="2"/>
          </w:tcPr>
          <w:p w14:paraId="4BBD08F9" w14:textId="1350BEAF" w:rsidR="00A42810" w:rsidRPr="00D3592D" w:rsidRDefault="0054302B" w:rsidP="00A42810">
            <w:pPr>
              <w:rPr>
                <w:color w:val="000000"/>
                <w:sz w:val="20"/>
                <w:szCs w:val="20"/>
              </w:rPr>
            </w:pPr>
            <w:r>
              <w:rPr>
                <w:noProof/>
                <w:sz w:val="20"/>
                <w:szCs w:val="20"/>
              </w:rPr>
              <w:t>90,250</w:t>
            </w:r>
          </w:p>
        </w:tc>
      </w:tr>
    </w:tbl>
    <w:p w14:paraId="6AB0387F" w14:textId="77777777" w:rsidR="00D54E10" w:rsidRDefault="00D54E10" w:rsidP="0038286D">
      <w:pPr>
        <w:pStyle w:val="GEFTableHeading"/>
      </w:pPr>
    </w:p>
    <w:p w14:paraId="05745DDF" w14:textId="690715A6" w:rsidR="00276471" w:rsidRPr="005A20BD" w:rsidRDefault="00155122" w:rsidP="00D54E10">
      <w:pPr>
        <w:pStyle w:val="GEFTableHeading"/>
        <w:spacing w:after="80"/>
      </w:pPr>
      <w:r w:rsidRPr="0038286D">
        <w:t>A.</w:t>
      </w:r>
      <w:r w:rsidR="00107376" w:rsidRPr="0038286D">
        <w:t xml:space="preserve"> </w:t>
      </w:r>
      <w:r w:rsidR="00BC472A" w:rsidRPr="0038286D">
        <w:t xml:space="preserve">indicative </w:t>
      </w:r>
      <w:hyperlink r:id="rId13" w:history="1">
        <w:r w:rsidR="00D337D1" w:rsidRPr="00F641CD">
          <w:rPr>
            <w:rStyle w:val="Hyperlink"/>
          </w:rPr>
          <w:t xml:space="preserve">Focal </w:t>
        </w:r>
        <w:r w:rsidR="00501697" w:rsidRPr="00F641CD">
          <w:rPr>
            <w:rStyle w:val="Hyperlink"/>
          </w:rPr>
          <w:t>A</w:t>
        </w:r>
        <w:r w:rsidR="004F6213" w:rsidRPr="00F641CD">
          <w:rPr>
            <w:rStyle w:val="Hyperlink"/>
          </w:rPr>
          <w:t xml:space="preserve">rea </w:t>
        </w:r>
        <w:r w:rsidR="00501697" w:rsidRPr="00F641CD">
          <w:rPr>
            <w:rStyle w:val="Hyperlink"/>
          </w:rPr>
          <w:t xml:space="preserve"> S</w:t>
        </w:r>
        <w:r w:rsidR="004F6213" w:rsidRPr="00F641CD">
          <w:rPr>
            <w:rStyle w:val="Hyperlink"/>
          </w:rPr>
          <w:t>trategy</w:t>
        </w:r>
        <w:r w:rsidR="002A2250" w:rsidRPr="00F641CD">
          <w:rPr>
            <w:rStyle w:val="Hyperlink"/>
          </w:rPr>
          <w:t xml:space="preserve"> </w:t>
        </w:r>
        <w:r w:rsidR="00107376" w:rsidRPr="00F641CD">
          <w:rPr>
            <w:rStyle w:val="Hyperlink"/>
          </w:rPr>
          <w:t>Framework</w:t>
        </w:r>
        <w:r w:rsidR="004F6213" w:rsidRPr="00F641CD">
          <w:rPr>
            <w:rStyle w:val="Hyperlink"/>
          </w:rPr>
          <w:t xml:space="preserve"> and Other </w:t>
        </w:r>
        <w:r w:rsidR="006D4379" w:rsidRPr="00F641CD">
          <w:rPr>
            <w:rStyle w:val="Hyperlink"/>
          </w:rPr>
          <w:t>Program Strategies</w:t>
        </w:r>
      </w:hyperlink>
      <w:r w:rsidR="0031707C" w:rsidRPr="005A20BD">
        <w:rPr>
          <w:rStyle w:val="FootnoteReference"/>
          <w:b w:val="0"/>
          <w:smallCaps w:val="0"/>
        </w:rPr>
        <w:footnoteReference w:id="2"/>
      </w:r>
    </w:p>
    <w:tbl>
      <w:tblPr>
        <w:tblW w:w="5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214"/>
        <w:gridCol w:w="1300"/>
        <w:gridCol w:w="1288"/>
        <w:gridCol w:w="1292"/>
      </w:tblGrid>
      <w:tr w:rsidR="00A61885" w:rsidRPr="005A20BD" w14:paraId="1DCC69CA" w14:textId="77777777" w:rsidTr="00C055F2">
        <w:trPr>
          <w:trHeight w:val="270"/>
          <w:jc w:val="center"/>
        </w:trPr>
        <w:tc>
          <w:tcPr>
            <w:tcW w:w="3078" w:type="pct"/>
            <w:vMerge w:val="restart"/>
            <w:shd w:val="clear" w:color="auto" w:fill="FFFFFF"/>
            <w:vAlign w:val="center"/>
          </w:tcPr>
          <w:p w14:paraId="5C41DF8B" w14:textId="77777777" w:rsidR="00A61885" w:rsidRPr="005A20BD" w:rsidRDefault="00A61885" w:rsidP="00385226">
            <w:pPr>
              <w:pStyle w:val="Heading3"/>
              <w:ind w:left="72"/>
              <w:jc w:val="center"/>
              <w:rPr>
                <w:bCs w:val="0"/>
                <w:iCs/>
                <w:color w:val="000000"/>
                <w:sz w:val="20"/>
                <w:szCs w:val="20"/>
              </w:rPr>
            </w:pPr>
            <w:r w:rsidRPr="00A85CD9">
              <w:rPr>
                <w:bCs w:val="0"/>
                <w:iCs/>
                <w:color w:val="000000"/>
                <w:sz w:val="20"/>
                <w:szCs w:val="20"/>
              </w:rPr>
              <w:t>Objectives</w:t>
            </w:r>
            <w:r w:rsidR="004E389B" w:rsidRPr="00A85CD9">
              <w:rPr>
                <w:bCs w:val="0"/>
                <w:iCs/>
                <w:color w:val="000000"/>
                <w:sz w:val="20"/>
                <w:szCs w:val="20"/>
              </w:rPr>
              <w:t>/Programs</w:t>
            </w:r>
            <w:r w:rsidRPr="005A20BD">
              <w:rPr>
                <w:bCs w:val="0"/>
                <w:iCs/>
                <w:color w:val="000000"/>
                <w:sz w:val="20"/>
                <w:szCs w:val="20"/>
              </w:rPr>
              <w:t xml:space="preserve"> </w:t>
            </w:r>
            <w:r w:rsidRPr="005A20BD">
              <w:rPr>
                <w:b w:val="0"/>
                <w:bCs w:val="0"/>
                <w:iCs/>
                <w:color w:val="000000"/>
                <w:sz w:val="18"/>
                <w:szCs w:val="18"/>
              </w:rPr>
              <w:t>(Focal Areas, Integrated Approach Pilot, Corporate Programs)</w:t>
            </w:r>
          </w:p>
        </w:tc>
        <w:tc>
          <w:tcPr>
            <w:tcW w:w="644" w:type="pct"/>
            <w:vMerge w:val="restart"/>
            <w:shd w:val="clear" w:color="auto" w:fill="FFFFFF"/>
          </w:tcPr>
          <w:p w14:paraId="6629C5CA" w14:textId="77777777" w:rsidR="00A61885" w:rsidRPr="005A20BD" w:rsidRDefault="00A61885" w:rsidP="0002559C">
            <w:pPr>
              <w:pStyle w:val="Heading3"/>
              <w:rPr>
                <w:bCs w:val="0"/>
                <w:iCs/>
                <w:color w:val="000000"/>
                <w:sz w:val="20"/>
                <w:szCs w:val="20"/>
              </w:rPr>
            </w:pPr>
          </w:p>
          <w:p w14:paraId="6B95BE9B" w14:textId="77777777" w:rsidR="00A61885" w:rsidRPr="005A20BD" w:rsidRDefault="00A61885" w:rsidP="0002559C">
            <w:pPr>
              <w:pStyle w:val="Heading3"/>
              <w:rPr>
                <w:bCs w:val="0"/>
                <w:iCs/>
                <w:color w:val="000000"/>
                <w:sz w:val="20"/>
                <w:szCs w:val="20"/>
              </w:rPr>
            </w:pPr>
            <w:r w:rsidRPr="005A20BD">
              <w:rPr>
                <w:bCs w:val="0"/>
                <w:iCs/>
                <w:color w:val="000000"/>
                <w:sz w:val="20"/>
                <w:szCs w:val="20"/>
              </w:rPr>
              <w:t>Trust Fund</w:t>
            </w:r>
          </w:p>
        </w:tc>
        <w:tc>
          <w:tcPr>
            <w:tcW w:w="1278" w:type="pct"/>
            <w:gridSpan w:val="2"/>
            <w:shd w:val="clear" w:color="auto" w:fill="FFFFFF"/>
            <w:vAlign w:val="center"/>
          </w:tcPr>
          <w:p w14:paraId="6ABE338C" w14:textId="77777777" w:rsidR="00A61885" w:rsidRPr="005A20BD" w:rsidRDefault="00A61885" w:rsidP="00090610">
            <w:pPr>
              <w:pStyle w:val="Heading3"/>
              <w:jc w:val="center"/>
              <w:rPr>
                <w:bCs w:val="0"/>
                <w:iCs/>
                <w:color w:val="000000"/>
                <w:sz w:val="20"/>
                <w:szCs w:val="20"/>
              </w:rPr>
            </w:pPr>
            <w:r w:rsidRPr="005A20BD">
              <w:rPr>
                <w:bCs w:val="0"/>
                <w:iCs/>
                <w:color w:val="000000"/>
                <w:sz w:val="20"/>
                <w:szCs w:val="20"/>
              </w:rPr>
              <w:t>(in $)</w:t>
            </w:r>
          </w:p>
        </w:tc>
      </w:tr>
      <w:tr w:rsidR="00C055F2" w:rsidRPr="005A20BD" w14:paraId="78A77E97" w14:textId="77777777" w:rsidTr="00C055F2">
        <w:trPr>
          <w:trHeight w:val="405"/>
          <w:jc w:val="center"/>
        </w:trPr>
        <w:tc>
          <w:tcPr>
            <w:tcW w:w="3078" w:type="pct"/>
            <w:vMerge/>
            <w:shd w:val="clear" w:color="auto" w:fill="FFFFFF"/>
            <w:vAlign w:val="center"/>
          </w:tcPr>
          <w:p w14:paraId="46031B63" w14:textId="77777777" w:rsidR="00A61885" w:rsidRPr="005A20BD" w:rsidRDefault="00A61885" w:rsidP="00385226">
            <w:pPr>
              <w:pStyle w:val="Heading3"/>
              <w:ind w:left="72"/>
              <w:jc w:val="center"/>
              <w:rPr>
                <w:bCs w:val="0"/>
                <w:iCs/>
                <w:color w:val="000000"/>
                <w:sz w:val="20"/>
                <w:szCs w:val="20"/>
              </w:rPr>
            </w:pPr>
          </w:p>
        </w:tc>
        <w:tc>
          <w:tcPr>
            <w:tcW w:w="644" w:type="pct"/>
            <w:vMerge/>
            <w:shd w:val="clear" w:color="auto" w:fill="FFFFFF"/>
          </w:tcPr>
          <w:p w14:paraId="003E76DE" w14:textId="77777777" w:rsidR="00A61885" w:rsidRPr="005A20BD" w:rsidRDefault="00A61885" w:rsidP="0002559C">
            <w:pPr>
              <w:pStyle w:val="Heading3"/>
              <w:rPr>
                <w:bCs w:val="0"/>
                <w:iCs/>
                <w:color w:val="000000"/>
                <w:sz w:val="20"/>
                <w:szCs w:val="20"/>
              </w:rPr>
            </w:pPr>
          </w:p>
        </w:tc>
        <w:tc>
          <w:tcPr>
            <w:tcW w:w="638" w:type="pct"/>
            <w:shd w:val="clear" w:color="auto" w:fill="FFFFFF"/>
            <w:vAlign w:val="center"/>
          </w:tcPr>
          <w:p w14:paraId="7762C437" w14:textId="77777777" w:rsidR="00A61885" w:rsidRPr="005A20BD" w:rsidRDefault="00A61885" w:rsidP="0002559C">
            <w:pPr>
              <w:pStyle w:val="Heading3"/>
              <w:jc w:val="center"/>
              <w:rPr>
                <w:bCs w:val="0"/>
                <w:iCs/>
                <w:color w:val="000000"/>
                <w:sz w:val="20"/>
                <w:szCs w:val="20"/>
              </w:rPr>
            </w:pPr>
            <w:r w:rsidRPr="005A20BD">
              <w:rPr>
                <w:bCs w:val="0"/>
                <w:iCs/>
                <w:color w:val="000000"/>
                <w:sz w:val="20"/>
                <w:szCs w:val="20"/>
              </w:rPr>
              <w:t>GEF Project Financing</w:t>
            </w:r>
          </w:p>
        </w:tc>
        <w:tc>
          <w:tcPr>
            <w:tcW w:w="640" w:type="pct"/>
            <w:shd w:val="clear" w:color="auto" w:fill="FFFFFF"/>
          </w:tcPr>
          <w:p w14:paraId="230E5A36" w14:textId="77777777" w:rsidR="00A61885" w:rsidRPr="005A20BD" w:rsidRDefault="00A61885" w:rsidP="0002559C">
            <w:pPr>
              <w:pStyle w:val="Heading3"/>
              <w:rPr>
                <w:bCs w:val="0"/>
                <w:iCs/>
                <w:color w:val="000000"/>
                <w:sz w:val="20"/>
                <w:szCs w:val="20"/>
              </w:rPr>
            </w:pPr>
            <w:r w:rsidRPr="005A20BD">
              <w:rPr>
                <w:bCs w:val="0"/>
                <w:iCs/>
                <w:color w:val="000000"/>
                <w:sz w:val="20"/>
                <w:szCs w:val="20"/>
              </w:rPr>
              <w:t>Co-financing</w:t>
            </w:r>
          </w:p>
        </w:tc>
      </w:tr>
      <w:tr w:rsidR="00C055F2" w:rsidRPr="005A20BD" w14:paraId="5D2E3EC2" w14:textId="77777777" w:rsidTr="00C055F2">
        <w:trPr>
          <w:trHeight w:val="242"/>
          <w:jc w:val="center"/>
        </w:trPr>
        <w:tc>
          <w:tcPr>
            <w:tcW w:w="3078" w:type="pct"/>
            <w:shd w:val="clear" w:color="auto" w:fill="FFFFFF"/>
          </w:tcPr>
          <w:p w14:paraId="4CB050CE" w14:textId="77777777" w:rsidR="00A61885" w:rsidRPr="005A20BD" w:rsidRDefault="004F3183" w:rsidP="00E447A6">
            <w:pPr>
              <w:rPr>
                <w:color w:val="000000"/>
                <w:sz w:val="20"/>
                <w:szCs w:val="20"/>
              </w:rPr>
            </w:pPr>
            <w:r w:rsidRPr="004F3183">
              <w:rPr>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6" w:name="focalAreaObj_01"/>
            <w:r w:rsidRPr="004F3183">
              <w:rPr>
                <w:color w:val="000000"/>
                <w:sz w:val="20"/>
                <w:szCs w:val="20"/>
              </w:rPr>
              <w:instrText xml:space="preserve"> </w:instrText>
            </w:r>
            <w:r w:rsidR="00584E85">
              <w:rPr>
                <w:color w:val="000000"/>
                <w:sz w:val="20"/>
                <w:szCs w:val="20"/>
              </w:rPr>
              <w:instrText>FORMDROPDOWN</w:instrText>
            </w:r>
            <w:r w:rsidRPr="004F3183">
              <w:rPr>
                <w:color w:val="000000"/>
                <w:sz w:val="20"/>
                <w:szCs w:val="20"/>
              </w:rPr>
              <w:instrText xml:space="preserve"> </w:instrText>
            </w:r>
            <w:r w:rsidR="00C2674D">
              <w:rPr>
                <w:color w:val="000000"/>
                <w:sz w:val="20"/>
                <w:szCs w:val="20"/>
              </w:rPr>
            </w:r>
            <w:r w:rsidR="00C2674D">
              <w:rPr>
                <w:color w:val="000000"/>
                <w:sz w:val="20"/>
                <w:szCs w:val="20"/>
              </w:rPr>
              <w:fldChar w:fldCharType="separate"/>
            </w:r>
            <w:r w:rsidRPr="004F3183">
              <w:rPr>
                <w:color w:val="000000"/>
                <w:sz w:val="20"/>
                <w:szCs w:val="20"/>
              </w:rPr>
              <w:fldChar w:fldCharType="end"/>
            </w:r>
            <w:bookmarkEnd w:id="6"/>
            <w:r w:rsidRPr="004F3183">
              <w:rPr>
                <w:color w:val="000000"/>
                <w:sz w:val="20"/>
                <w:szCs w:val="20"/>
              </w:rPr>
              <w:t xml:space="preserve"> </w:t>
            </w:r>
            <w:r w:rsidRPr="004F3183">
              <w:rPr>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7" w:name="sec_fa_obj_01"/>
            <w:r w:rsidRPr="004F3183">
              <w:rPr>
                <w:color w:val="000000"/>
                <w:sz w:val="20"/>
                <w:szCs w:val="20"/>
              </w:rPr>
              <w:instrText xml:space="preserve"> </w:instrText>
            </w:r>
            <w:r w:rsidR="00584E85">
              <w:rPr>
                <w:color w:val="000000"/>
                <w:sz w:val="20"/>
                <w:szCs w:val="20"/>
              </w:rPr>
              <w:instrText>FORMDROPDOWN</w:instrText>
            </w:r>
            <w:r w:rsidRPr="004F3183">
              <w:rPr>
                <w:color w:val="000000"/>
                <w:sz w:val="20"/>
                <w:szCs w:val="20"/>
              </w:rPr>
              <w:instrText xml:space="preserve"> </w:instrText>
            </w:r>
            <w:r w:rsidR="00C2674D">
              <w:rPr>
                <w:color w:val="000000"/>
                <w:sz w:val="20"/>
                <w:szCs w:val="20"/>
              </w:rPr>
            </w:r>
            <w:r w:rsidR="00C2674D">
              <w:rPr>
                <w:color w:val="000000"/>
                <w:sz w:val="20"/>
                <w:szCs w:val="20"/>
              </w:rPr>
              <w:fldChar w:fldCharType="separate"/>
            </w:r>
            <w:r w:rsidRPr="004F3183">
              <w:rPr>
                <w:color w:val="000000"/>
                <w:sz w:val="20"/>
                <w:szCs w:val="20"/>
              </w:rPr>
              <w:fldChar w:fldCharType="end"/>
            </w:r>
            <w:bookmarkEnd w:id="7"/>
            <w:r w:rsidRPr="004F3183">
              <w:rPr>
                <w:color w:val="000000"/>
                <w:sz w:val="20"/>
                <w:szCs w:val="20"/>
              </w:rPr>
              <w:t xml:space="preserve"> </w:t>
            </w:r>
            <w:r w:rsidR="00E447A6">
              <w:rPr>
                <w:color w:val="000000"/>
                <w:sz w:val="20"/>
                <w:szCs w:val="20"/>
              </w:rPr>
              <w:t>CCCD-1</w:t>
            </w:r>
          </w:p>
        </w:tc>
        <w:tc>
          <w:tcPr>
            <w:tcW w:w="644" w:type="pct"/>
            <w:shd w:val="clear" w:color="auto" w:fill="FFFFFF"/>
          </w:tcPr>
          <w:p w14:paraId="2318C2AF" w14:textId="77777777" w:rsidR="00A61885" w:rsidRPr="005A20BD" w:rsidRDefault="00DD38AE" w:rsidP="0017027C">
            <w:pPr>
              <w:rPr>
                <w:color w:val="000000"/>
                <w:sz w:val="20"/>
                <w:szCs w:val="20"/>
              </w:rPr>
            </w:pPr>
            <w:r w:rsidRPr="00C73E9F">
              <w:rPr>
                <w:color w:val="000000"/>
                <w:sz w:val="18"/>
                <w:szCs w:val="18"/>
                <w:highlight w:val="lightGray"/>
              </w:rPr>
              <w:t>GEFTF</w:t>
            </w:r>
          </w:p>
        </w:tc>
        <w:tc>
          <w:tcPr>
            <w:tcW w:w="638" w:type="pct"/>
            <w:shd w:val="clear" w:color="auto" w:fill="FFFFFF"/>
          </w:tcPr>
          <w:p w14:paraId="07F170DF" w14:textId="6BCCAEFB" w:rsidR="00A61885" w:rsidRPr="005A20BD" w:rsidRDefault="00A7202E" w:rsidP="00C7494B">
            <w:pPr>
              <w:jc w:val="right"/>
              <w:rPr>
                <w:color w:val="000000"/>
                <w:sz w:val="20"/>
                <w:szCs w:val="20"/>
              </w:rPr>
            </w:pPr>
            <w:r>
              <w:rPr>
                <w:color w:val="000000"/>
                <w:sz w:val="20"/>
                <w:szCs w:val="20"/>
              </w:rPr>
              <w:fldChar w:fldCharType="begin">
                <w:ffData>
                  <w:name w:val=""/>
                  <w:enabled/>
                  <w:calcOnExit/>
                  <w:textInput>
                    <w:type w:val="number"/>
                    <w:default w:val="475,000"/>
                    <w:format w:val="#,##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475,000</w:t>
            </w:r>
            <w:r>
              <w:rPr>
                <w:color w:val="000000"/>
                <w:sz w:val="20"/>
                <w:szCs w:val="20"/>
              </w:rPr>
              <w:fldChar w:fldCharType="end"/>
            </w:r>
          </w:p>
        </w:tc>
        <w:tc>
          <w:tcPr>
            <w:tcW w:w="640" w:type="pct"/>
            <w:shd w:val="clear" w:color="auto" w:fill="FFFFFF"/>
          </w:tcPr>
          <w:p w14:paraId="5483BE74" w14:textId="510FAA2C" w:rsidR="00A61885" w:rsidRPr="005A20BD" w:rsidRDefault="00011FB3" w:rsidP="00C7494B">
            <w:pPr>
              <w:jc w:val="right"/>
              <w:rPr>
                <w:color w:val="000000"/>
                <w:sz w:val="20"/>
                <w:szCs w:val="20"/>
              </w:rPr>
            </w:pPr>
            <w:r>
              <w:rPr>
                <w:color w:val="000000"/>
                <w:sz w:val="20"/>
                <w:szCs w:val="20"/>
              </w:rPr>
              <w:fldChar w:fldCharType="begin">
                <w:ffData>
                  <w:name w:val="A_CO_01"/>
                  <w:enabled/>
                  <w:calcOnExit/>
                  <w:textInput>
                    <w:type w:val="number"/>
                    <w:default w:val="1,100,000"/>
                    <w:format w:val="#,##0"/>
                  </w:textInput>
                </w:ffData>
              </w:fldChar>
            </w:r>
            <w:bookmarkStart w:id="8" w:name="A_CO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1,100,000</w:t>
            </w:r>
            <w:r>
              <w:rPr>
                <w:color w:val="000000"/>
                <w:sz w:val="20"/>
                <w:szCs w:val="20"/>
              </w:rPr>
              <w:fldChar w:fldCharType="end"/>
            </w:r>
            <w:bookmarkEnd w:id="8"/>
          </w:p>
        </w:tc>
      </w:tr>
      <w:tr w:rsidR="00C055F2" w:rsidRPr="005A20BD" w14:paraId="04102167" w14:textId="77777777" w:rsidTr="00C055F2">
        <w:trPr>
          <w:jc w:val="center"/>
        </w:trPr>
        <w:tc>
          <w:tcPr>
            <w:tcW w:w="3078" w:type="pct"/>
            <w:shd w:val="clear" w:color="auto" w:fill="FFFFFF"/>
          </w:tcPr>
          <w:p w14:paraId="522A716A" w14:textId="77777777" w:rsidR="004F3183" w:rsidRPr="005A20BD" w:rsidRDefault="00E02019" w:rsidP="00E447A6">
            <w:pPr>
              <w:rPr>
                <w:color w:val="000000"/>
                <w:sz w:val="20"/>
                <w:szCs w:val="20"/>
              </w:rPr>
            </w:pPr>
            <w:r>
              <w:rPr>
                <w:color w:val="000000"/>
                <w:sz w:val="20"/>
                <w:szCs w:val="20"/>
              </w:rPr>
              <w:fldChar w:fldCharType="begin">
                <w:ffData>
                  <w:name w:val="focalAreaObj_02"/>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9" w:name="focalAreaObj_02"/>
            <w:r>
              <w:rPr>
                <w:color w:val="000000"/>
                <w:sz w:val="20"/>
                <w:szCs w:val="20"/>
              </w:rPr>
              <w:instrText xml:space="preserve"> </w:instrText>
            </w:r>
            <w:r w:rsidR="00584E85">
              <w:rPr>
                <w:color w:val="000000"/>
                <w:sz w:val="20"/>
                <w:szCs w:val="20"/>
              </w:rPr>
              <w:instrText>FORMDROPDOWN</w:instrText>
            </w:r>
            <w:r>
              <w:rPr>
                <w:color w:val="000000"/>
                <w:sz w:val="20"/>
                <w:szCs w:val="20"/>
              </w:rPr>
              <w:instrText xml:space="preserve">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9"/>
            <w:r w:rsidR="004F3183" w:rsidRPr="004F3183">
              <w:rPr>
                <w:color w:val="000000"/>
                <w:sz w:val="20"/>
                <w:szCs w:val="20"/>
              </w:rPr>
              <w:t xml:space="preserve"> </w:t>
            </w:r>
            <w:r>
              <w:rPr>
                <w:color w:val="000000"/>
                <w:sz w:val="20"/>
                <w:szCs w:val="20"/>
              </w:rPr>
              <w:fldChar w:fldCharType="begin">
                <w:ffData>
                  <w:name w:val="sec_fa_obj_02"/>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0" w:name="sec_fa_obj_02"/>
            <w:r>
              <w:rPr>
                <w:color w:val="000000"/>
                <w:sz w:val="20"/>
                <w:szCs w:val="20"/>
              </w:rPr>
              <w:instrText xml:space="preserve"> </w:instrText>
            </w:r>
            <w:r w:rsidR="00584E85">
              <w:rPr>
                <w:color w:val="000000"/>
                <w:sz w:val="20"/>
                <w:szCs w:val="20"/>
              </w:rPr>
              <w:instrText>FORMDROPDOWN</w:instrText>
            </w:r>
            <w:r>
              <w:rPr>
                <w:color w:val="000000"/>
                <w:sz w:val="20"/>
                <w:szCs w:val="20"/>
              </w:rPr>
              <w:instrText xml:space="preserve">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10"/>
            <w:r w:rsidR="004F3183" w:rsidRPr="004F3183">
              <w:rPr>
                <w:color w:val="000000"/>
                <w:sz w:val="20"/>
                <w:szCs w:val="20"/>
              </w:rPr>
              <w:t xml:space="preserve"> </w:t>
            </w:r>
            <w:r w:rsidR="00E447A6">
              <w:rPr>
                <w:color w:val="000000"/>
                <w:sz w:val="20"/>
                <w:szCs w:val="20"/>
              </w:rPr>
              <w:t>CCCD-4</w:t>
            </w:r>
          </w:p>
        </w:tc>
        <w:tc>
          <w:tcPr>
            <w:tcW w:w="644" w:type="pct"/>
            <w:shd w:val="clear" w:color="auto" w:fill="FFFFFF"/>
          </w:tcPr>
          <w:p w14:paraId="414DE0A6" w14:textId="77777777" w:rsidR="004F3183" w:rsidRPr="005A20BD" w:rsidRDefault="00E447A6">
            <w:pPr>
              <w:rPr>
                <w:color w:val="000000"/>
              </w:rPr>
            </w:pPr>
            <w:r>
              <w:rPr>
                <w:color w:val="000000"/>
                <w:sz w:val="20"/>
                <w:szCs w:val="20"/>
              </w:rPr>
              <w:fldChar w:fldCharType="begin">
                <w:ffData>
                  <w:name w:val="A_TF_02"/>
                  <w:enabled/>
                  <w:calcOnExit w:val="0"/>
                  <w:ddList>
                    <w:listEntry w:val="GEFTF"/>
                    <w:listEntry w:val="(select)"/>
                    <w:listEntry w:val="LDCF"/>
                    <w:listEntry w:val="SCCF-A"/>
                    <w:listEntry w:val="SCCF-B"/>
                  </w:ddList>
                </w:ffData>
              </w:fldChar>
            </w:r>
            <w:bookmarkStart w:id="11" w:name="A_TF_02"/>
            <w:r>
              <w:rPr>
                <w:color w:val="000000"/>
                <w:sz w:val="20"/>
                <w:szCs w:val="20"/>
              </w:rPr>
              <w:instrText xml:space="preserve"> FORMDROPDOWN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11"/>
          </w:p>
        </w:tc>
        <w:tc>
          <w:tcPr>
            <w:tcW w:w="638" w:type="pct"/>
            <w:shd w:val="clear" w:color="auto" w:fill="FFFFFF"/>
          </w:tcPr>
          <w:p w14:paraId="63B024C8" w14:textId="7CE92969" w:rsidR="004F3183" w:rsidRPr="005A20BD" w:rsidRDefault="00A7202E" w:rsidP="00B71277">
            <w:pPr>
              <w:jc w:val="right"/>
              <w:rPr>
                <w:color w:val="000000"/>
                <w:sz w:val="20"/>
                <w:szCs w:val="20"/>
              </w:rPr>
            </w:pPr>
            <w:r>
              <w:rPr>
                <w:color w:val="000000"/>
                <w:sz w:val="20"/>
                <w:szCs w:val="20"/>
              </w:rPr>
              <w:fldChar w:fldCharType="begin">
                <w:ffData>
                  <w:name w:val="A_GA_02"/>
                  <w:enabled/>
                  <w:calcOnExit/>
                  <w:textInput>
                    <w:type w:val="number"/>
                    <w:default w:val="475,000"/>
                    <w:format w:val="#,##0"/>
                  </w:textInput>
                </w:ffData>
              </w:fldChar>
            </w:r>
            <w:bookmarkStart w:id="12" w:name="A_GA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475,000</w:t>
            </w:r>
            <w:r>
              <w:rPr>
                <w:color w:val="000000"/>
                <w:sz w:val="20"/>
                <w:szCs w:val="20"/>
              </w:rPr>
              <w:fldChar w:fldCharType="end"/>
            </w:r>
            <w:bookmarkEnd w:id="12"/>
          </w:p>
        </w:tc>
        <w:tc>
          <w:tcPr>
            <w:tcW w:w="640" w:type="pct"/>
            <w:shd w:val="clear" w:color="auto" w:fill="FFFFFF"/>
          </w:tcPr>
          <w:p w14:paraId="777FFCBF" w14:textId="4089D468" w:rsidR="004F3183" w:rsidRPr="005A20BD" w:rsidRDefault="00011FB3" w:rsidP="00B71277">
            <w:pPr>
              <w:jc w:val="right"/>
              <w:rPr>
                <w:color w:val="000000"/>
                <w:sz w:val="20"/>
                <w:szCs w:val="20"/>
              </w:rPr>
            </w:pPr>
            <w:r>
              <w:rPr>
                <w:color w:val="000000"/>
                <w:sz w:val="20"/>
                <w:szCs w:val="20"/>
              </w:rPr>
              <w:fldChar w:fldCharType="begin">
                <w:ffData>
                  <w:name w:val="A_CO_02"/>
                  <w:enabled/>
                  <w:calcOnExit/>
                  <w:textInput>
                    <w:type w:val="number"/>
                    <w:default w:val="1,100,000"/>
                    <w:format w:val="#,##0"/>
                  </w:textInput>
                </w:ffData>
              </w:fldChar>
            </w:r>
            <w:bookmarkStart w:id="13" w:name="A_CO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1,100,000</w:t>
            </w:r>
            <w:r>
              <w:rPr>
                <w:color w:val="000000"/>
                <w:sz w:val="20"/>
                <w:szCs w:val="20"/>
              </w:rPr>
              <w:fldChar w:fldCharType="end"/>
            </w:r>
            <w:bookmarkEnd w:id="13"/>
          </w:p>
        </w:tc>
      </w:tr>
      <w:tr w:rsidR="00C055F2" w:rsidRPr="005A20BD" w14:paraId="4286CE6E" w14:textId="77777777" w:rsidTr="00C055F2">
        <w:trPr>
          <w:jc w:val="center"/>
        </w:trPr>
        <w:tc>
          <w:tcPr>
            <w:tcW w:w="3078" w:type="pct"/>
            <w:tcBorders>
              <w:bottom w:val="single" w:sz="4" w:space="0" w:color="auto"/>
            </w:tcBorders>
            <w:shd w:val="clear" w:color="auto" w:fill="FFFFFF"/>
          </w:tcPr>
          <w:p w14:paraId="224FC92A" w14:textId="77777777" w:rsidR="004F3183" w:rsidRPr="005A20BD" w:rsidRDefault="00E02019" w:rsidP="00D92893">
            <w:pPr>
              <w:rPr>
                <w:color w:val="000000"/>
                <w:sz w:val="20"/>
                <w:szCs w:val="20"/>
              </w:rPr>
            </w:pPr>
            <w:r>
              <w:rPr>
                <w:color w:val="000000"/>
                <w:sz w:val="20"/>
                <w:szCs w:val="20"/>
              </w:rPr>
              <w:fldChar w:fldCharType="begin">
                <w:ffData>
                  <w:name w:val="focalAreaObj_09"/>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4" w:name="focalAreaObj_09"/>
            <w:r>
              <w:rPr>
                <w:color w:val="000000"/>
                <w:sz w:val="20"/>
                <w:szCs w:val="20"/>
              </w:rPr>
              <w:instrText xml:space="preserve"> </w:instrText>
            </w:r>
            <w:r w:rsidR="00584E85">
              <w:rPr>
                <w:color w:val="000000"/>
                <w:sz w:val="20"/>
                <w:szCs w:val="20"/>
              </w:rPr>
              <w:instrText>FORMDROPDOWN</w:instrText>
            </w:r>
            <w:r>
              <w:rPr>
                <w:color w:val="000000"/>
                <w:sz w:val="20"/>
                <w:szCs w:val="20"/>
              </w:rPr>
              <w:instrText xml:space="preserve">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14"/>
            <w:r w:rsidR="004F3183" w:rsidRPr="004F3183">
              <w:rPr>
                <w:color w:val="000000"/>
                <w:sz w:val="20"/>
                <w:szCs w:val="20"/>
              </w:rPr>
              <w:t xml:space="preserve"> </w:t>
            </w:r>
            <w:r>
              <w:rPr>
                <w:color w:val="000000"/>
                <w:sz w:val="20"/>
                <w:szCs w:val="20"/>
              </w:rPr>
              <w:fldChar w:fldCharType="begin">
                <w:ffData>
                  <w:name w:val="sec_fa_obj_09"/>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5" w:name="sec_fa_obj_09"/>
            <w:r>
              <w:rPr>
                <w:color w:val="000000"/>
                <w:sz w:val="20"/>
                <w:szCs w:val="20"/>
              </w:rPr>
              <w:instrText xml:space="preserve"> </w:instrText>
            </w:r>
            <w:r w:rsidR="00584E85">
              <w:rPr>
                <w:color w:val="000000"/>
                <w:sz w:val="20"/>
                <w:szCs w:val="20"/>
              </w:rPr>
              <w:instrText>FORMDROPDOWN</w:instrText>
            </w:r>
            <w:r>
              <w:rPr>
                <w:color w:val="000000"/>
                <w:sz w:val="20"/>
                <w:szCs w:val="20"/>
              </w:rPr>
              <w:instrText xml:space="preserve">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15"/>
            <w:r w:rsidR="004F3183" w:rsidRPr="004F3183">
              <w:rPr>
                <w:color w:val="000000"/>
                <w:sz w:val="20"/>
                <w:szCs w:val="20"/>
              </w:rPr>
              <w:t xml:space="preserve"> </w:t>
            </w:r>
            <w:r w:rsidR="00D92893">
              <w:rPr>
                <w:color w:val="000000"/>
                <w:sz w:val="20"/>
                <w:szCs w:val="20"/>
              </w:rPr>
              <w:fldChar w:fldCharType="begin">
                <w:ffData>
                  <w:name w:val="thr_fa_obj_09"/>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16" w:name="thr_fa_obj_09"/>
            <w:r w:rsidR="00D92893">
              <w:rPr>
                <w:color w:val="000000"/>
                <w:sz w:val="20"/>
                <w:szCs w:val="20"/>
              </w:rPr>
              <w:instrText xml:space="preserve"> </w:instrText>
            </w:r>
            <w:r w:rsidR="00584E85">
              <w:rPr>
                <w:color w:val="000000"/>
                <w:sz w:val="20"/>
                <w:szCs w:val="20"/>
              </w:rPr>
              <w:instrText>FORMDROPDOWN</w:instrText>
            </w:r>
            <w:r w:rsidR="00D92893">
              <w:rPr>
                <w:color w:val="000000"/>
                <w:sz w:val="20"/>
                <w:szCs w:val="20"/>
              </w:rPr>
              <w:instrText xml:space="preserve"> </w:instrText>
            </w:r>
            <w:r w:rsidR="00C2674D">
              <w:rPr>
                <w:color w:val="000000"/>
                <w:sz w:val="20"/>
                <w:szCs w:val="20"/>
              </w:rPr>
            </w:r>
            <w:r w:rsidR="00C2674D">
              <w:rPr>
                <w:color w:val="000000"/>
                <w:sz w:val="20"/>
                <w:szCs w:val="20"/>
              </w:rPr>
              <w:fldChar w:fldCharType="separate"/>
            </w:r>
            <w:r w:rsidR="00D92893">
              <w:rPr>
                <w:color w:val="000000"/>
                <w:sz w:val="20"/>
                <w:szCs w:val="20"/>
              </w:rPr>
              <w:fldChar w:fldCharType="end"/>
            </w:r>
            <w:bookmarkEnd w:id="16"/>
          </w:p>
        </w:tc>
        <w:tc>
          <w:tcPr>
            <w:tcW w:w="644" w:type="pct"/>
            <w:shd w:val="clear" w:color="auto" w:fill="FFFFFF"/>
          </w:tcPr>
          <w:p w14:paraId="69E51CC2" w14:textId="77777777" w:rsidR="004F3183" w:rsidRPr="005A20BD" w:rsidRDefault="006E694C">
            <w:pPr>
              <w:rPr>
                <w:color w:val="000000"/>
              </w:rPr>
            </w:pPr>
            <w:r>
              <w:rPr>
                <w:color w:val="000000"/>
                <w:sz w:val="20"/>
                <w:szCs w:val="20"/>
              </w:rPr>
              <w:fldChar w:fldCharType="begin">
                <w:ffData>
                  <w:name w:val="A_TF_09"/>
                  <w:enabled/>
                  <w:calcOnExit w:val="0"/>
                  <w:ddList>
                    <w:listEntry w:val="(select)"/>
                    <w:listEntry w:val="GEFTF"/>
                    <w:listEntry w:val="LDCF"/>
                    <w:listEntry w:val="SCCF-A"/>
                    <w:listEntry w:val="SCCF-B"/>
                  </w:ddList>
                </w:ffData>
              </w:fldChar>
            </w:r>
            <w:bookmarkStart w:id="17" w:name="A_TF_09"/>
            <w:r>
              <w:rPr>
                <w:color w:val="000000"/>
                <w:sz w:val="20"/>
                <w:szCs w:val="20"/>
              </w:rPr>
              <w:instrText xml:space="preserve"> </w:instrText>
            </w:r>
            <w:r w:rsidR="00584E85">
              <w:rPr>
                <w:color w:val="000000"/>
                <w:sz w:val="20"/>
                <w:szCs w:val="20"/>
              </w:rPr>
              <w:instrText>FORMDROPDOWN</w:instrText>
            </w:r>
            <w:r>
              <w:rPr>
                <w:color w:val="000000"/>
                <w:sz w:val="20"/>
                <w:szCs w:val="20"/>
              </w:rPr>
              <w:instrText xml:space="preserve">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17"/>
          </w:p>
        </w:tc>
        <w:tc>
          <w:tcPr>
            <w:tcW w:w="638" w:type="pct"/>
            <w:tcBorders>
              <w:bottom w:val="single" w:sz="4" w:space="0" w:color="auto"/>
            </w:tcBorders>
            <w:shd w:val="clear" w:color="auto" w:fill="FFFFFF"/>
          </w:tcPr>
          <w:p w14:paraId="158D40C8"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9"/>
                  <w:enabled/>
                  <w:calcOnExit/>
                  <w:textInput>
                    <w:type w:val="number"/>
                    <w:format w:val="#,##0"/>
                  </w:textInput>
                </w:ffData>
              </w:fldChar>
            </w:r>
            <w:bookmarkStart w:id="18" w:name="A_GA_09"/>
            <w:r w:rsidRPr="005A20BD">
              <w:rPr>
                <w:color w:val="000000"/>
                <w:sz w:val="20"/>
                <w:szCs w:val="20"/>
              </w:rPr>
              <w:instrText xml:space="preserve"> </w:instrText>
            </w:r>
            <w:r w:rsidR="00584E85">
              <w:rPr>
                <w:color w:val="000000"/>
                <w:sz w:val="20"/>
                <w:szCs w:val="20"/>
              </w:rPr>
              <w:instrText>FORMTEXT</w:instrText>
            </w:r>
            <w:r w:rsidRPr="005A20BD">
              <w:rPr>
                <w:color w:val="000000"/>
                <w:sz w:val="20"/>
                <w:szCs w:val="20"/>
              </w:rPr>
              <w:instrText xml:space="preserve">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8"/>
          </w:p>
        </w:tc>
        <w:bookmarkStart w:id="19" w:name="A_CO_09"/>
        <w:tc>
          <w:tcPr>
            <w:tcW w:w="640" w:type="pct"/>
            <w:tcBorders>
              <w:bottom w:val="single" w:sz="4" w:space="0" w:color="auto"/>
            </w:tcBorders>
            <w:shd w:val="clear" w:color="auto" w:fill="FFFFFF"/>
          </w:tcPr>
          <w:p w14:paraId="66FAE742"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9"/>
                  <w:enabled/>
                  <w:calcOnExit/>
                  <w:textInput>
                    <w:type w:val="number"/>
                    <w:format w:val="#,##0"/>
                  </w:textInput>
                </w:ffData>
              </w:fldChar>
            </w:r>
            <w:r w:rsidRPr="005A20BD">
              <w:rPr>
                <w:color w:val="000000"/>
                <w:sz w:val="20"/>
                <w:szCs w:val="20"/>
              </w:rPr>
              <w:instrText xml:space="preserve"> </w:instrText>
            </w:r>
            <w:r w:rsidR="00584E85">
              <w:rPr>
                <w:color w:val="000000"/>
                <w:sz w:val="20"/>
                <w:szCs w:val="20"/>
              </w:rPr>
              <w:instrText>FORMTEXT</w:instrText>
            </w:r>
            <w:r w:rsidRPr="005A20BD">
              <w:rPr>
                <w:color w:val="000000"/>
                <w:sz w:val="20"/>
                <w:szCs w:val="20"/>
              </w:rPr>
              <w:instrText xml:space="preserve">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9"/>
          </w:p>
        </w:tc>
      </w:tr>
      <w:tr w:rsidR="00C055F2" w:rsidRPr="005A20BD" w14:paraId="1F94ED87" w14:textId="77777777" w:rsidTr="00C055F2">
        <w:trPr>
          <w:jc w:val="center"/>
        </w:trPr>
        <w:tc>
          <w:tcPr>
            <w:tcW w:w="3078" w:type="pct"/>
            <w:tcBorders>
              <w:top w:val="double" w:sz="4" w:space="0" w:color="auto"/>
              <w:bottom w:val="double" w:sz="4" w:space="0" w:color="auto"/>
            </w:tcBorders>
            <w:shd w:val="clear" w:color="auto" w:fill="FFFFFF"/>
          </w:tcPr>
          <w:p w14:paraId="48AA2AAD" w14:textId="77777777" w:rsidR="004F3183" w:rsidRPr="005A20BD" w:rsidRDefault="004F3183" w:rsidP="00092D44">
            <w:pPr>
              <w:jc w:val="right"/>
              <w:rPr>
                <w:color w:val="000000"/>
                <w:sz w:val="20"/>
                <w:szCs w:val="20"/>
              </w:rPr>
            </w:pPr>
            <w:r w:rsidRPr="005A20BD">
              <w:rPr>
                <w:color w:val="000000"/>
                <w:sz w:val="20"/>
                <w:szCs w:val="20"/>
              </w:rPr>
              <w:t>Total Project Cost</w:t>
            </w:r>
          </w:p>
        </w:tc>
        <w:tc>
          <w:tcPr>
            <w:tcW w:w="644" w:type="pct"/>
            <w:tcBorders>
              <w:top w:val="double" w:sz="4" w:space="0" w:color="auto"/>
              <w:bottom w:val="double" w:sz="4" w:space="0" w:color="auto"/>
            </w:tcBorders>
            <w:shd w:val="clear" w:color="auto" w:fill="FFFFFF"/>
          </w:tcPr>
          <w:p w14:paraId="43340B16" w14:textId="77777777" w:rsidR="004F3183" w:rsidRPr="005A20BD" w:rsidRDefault="004F3183" w:rsidP="00092D44">
            <w:pPr>
              <w:jc w:val="right"/>
              <w:rPr>
                <w:color w:val="000000"/>
                <w:sz w:val="20"/>
                <w:szCs w:val="20"/>
              </w:rPr>
            </w:pPr>
          </w:p>
        </w:tc>
        <w:tc>
          <w:tcPr>
            <w:tcW w:w="638" w:type="pct"/>
            <w:tcBorders>
              <w:top w:val="double" w:sz="4" w:space="0" w:color="auto"/>
              <w:bottom w:val="double" w:sz="4" w:space="0" w:color="auto"/>
            </w:tcBorders>
            <w:shd w:val="clear" w:color="auto" w:fill="FFFFFF"/>
          </w:tcPr>
          <w:p w14:paraId="3E9A1579" w14:textId="6ECB5DFB" w:rsidR="00A7202E" w:rsidRPr="005A20BD" w:rsidRDefault="00A7202E" w:rsidP="00A7202E">
            <w:pPr>
              <w:jc w:val="right"/>
              <w:rPr>
                <w:color w:val="000000"/>
                <w:sz w:val="20"/>
                <w:szCs w:val="20"/>
              </w:rPr>
            </w:pPr>
            <w:r>
              <w:rPr>
                <w:color w:val="000000"/>
                <w:sz w:val="20"/>
                <w:szCs w:val="20"/>
              </w:rPr>
              <w:t>950,000</w:t>
            </w:r>
          </w:p>
        </w:tc>
        <w:tc>
          <w:tcPr>
            <w:tcW w:w="640" w:type="pct"/>
            <w:tcBorders>
              <w:top w:val="double" w:sz="4" w:space="0" w:color="auto"/>
              <w:bottom w:val="double" w:sz="4" w:space="0" w:color="auto"/>
            </w:tcBorders>
            <w:shd w:val="clear" w:color="auto" w:fill="FFFFFF"/>
          </w:tcPr>
          <w:p w14:paraId="38368B90" w14:textId="571248AA" w:rsidR="004F3183" w:rsidRPr="005A20BD" w:rsidRDefault="00427AD1" w:rsidP="00407952">
            <w:pPr>
              <w:jc w:val="right"/>
              <w:rPr>
                <w:color w:val="000000"/>
                <w:sz w:val="20"/>
                <w:szCs w:val="20"/>
              </w:rPr>
            </w:pPr>
            <w:r>
              <w:rPr>
                <w:color w:val="000000"/>
                <w:sz w:val="20"/>
                <w:szCs w:val="20"/>
              </w:rPr>
              <w:t>2,200,000</w:t>
            </w:r>
          </w:p>
        </w:tc>
      </w:tr>
    </w:tbl>
    <w:p w14:paraId="2F692232" w14:textId="77777777" w:rsidR="00D54E10" w:rsidRDefault="00D54E10" w:rsidP="002B2C06">
      <w:pPr>
        <w:pStyle w:val="GEFTableHeading"/>
      </w:pPr>
    </w:p>
    <w:p w14:paraId="6F519CF2" w14:textId="77777777" w:rsidR="00276471" w:rsidRPr="005A20BD" w:rsidRDefault="00155122" w:rsidP="00D54E10">
      <w:pPr>
        <w:pStyle w:val="GEFTableHeading"/>
        <w:spacing w:after="80"/>
      </w:pPr>
      <w:r>
        <w:t xml:space="preserve">B. </w:t>
      </w:r>
      <w:r w:rsidR="00BC472A" w:rsidRPr="005A20BD">
        <w:t xml:space="preserve">indicative </w:t>
      </w:r>
      <w:r w:rsidR="00F52D8A" w:rsidRPr="00155122">
        <w:t>Project</w:t>
      </w:r>
      <w:r w:rsidR="00F52D8A" w:rsidRPr="005A20BD">
        <w:t xml:space="preserve"> </w:t>
      </w:r>
      <w:r w:rsidR="00702FB1" w:rsidRPr="005A20BD">
        <w:t>description summary</w:t>
      </w:r>
    </w:p>
    <w:tbl>
      <w:tblPr>
        <w:tblW w:w="5288" w:type="pct"/>
        <w:jc w:val="center"/>
        <w:tblBorders>
          <w:top w:val="single" w:sz="4" w:space="0" w:color="auto"/>
          <w:left w:val="single" w:sz="4" w:space="0" w:color="auto"/>
          <w:bottom w:val="doub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42"/>
        <w:gridCol w:w="843"/>
        <w:gridCol w:w="1889"/>
        <w:gridCol w:w="2526"/>
        <w:gridCol w:w="784"/>
        <w:gridCol w:w="1054"/>
        <w:gridCol w:w="1140"/>
      </w:tblGrid>
      <w:tr w:rsidR="00EC7281" w:rsidRPr="005A20BD" w14:paraId="55D8D175" w14:textId="77777777" w:rsidTr="00472E7C">
        <w:trPr>
          <w:trHeight w:val="260"/>
          <w:jc w:val="center"/>
        </w:trPr>
        <w:tc>
          <w:tcPr>
            <w:tcW w:w="5000" w:type="pct"/>
            <w:gridSpan w:val="7"/>
            <w:shd w:val="clear" w:color="auto" w:fill="FFFFFF"/>
            <w:vAlign w:val="center"/>
          </w:tcPr>
          <w:p w14:paraId="28FEE661" w14:textId="77777777" w:rsidR="00EC7281" w:rsidRPr="005A20BD" w:rsidRDefault="00EC7281" w:rsidP="00D267C8">
            <w:pPr>
              <w:pStyle w:val="Heading3"/>
              <w:rPr>
                <w:bCs w:val="0"/>
                <w:iCs/>
                <w:color w:val="000000"/>
                <w:sz w:val="20"/>
                <w:szCs w:val="20"/>
              </w:rPr>
            </w:pPr>
            <w:r w:rsidRPr="005A20BD">
              <w:rPr>
                <w:bCs w:val="0"/>
                <w:iCs/>
                <w:color w:val="000000"/>
                <w:sz w:val="20"/>
                <w:szCs w:val="20"/>
              </w:rPr>
              <w:t xml:space="preserve">Project Objective:  </w:t>
            </w:r>
            <w:r w:rsidR="00BF2AF0" w:rsidRPr="00BF2AF0">
              <w:rPr>
                <w:color w:val="000000"/>
                <w:sz w:val="20"/>
                <w:szCs w:val="20"/>
                <w:highlight w:val="lightGray"/>
              </w:rPr>
              <w:t>To develop a national integrated and coordinated environmental accounting and monitoring system for improved decision-making on the global environment</w:t>
            </w:r>
            <w:r w:rsidRPr="005A20BD">
              <w:rPr>
                <w:color w:val="000000"/>
                <w:sz w:val="20"/>
                <w:szCs w:val="20"/>
              </w:rPr>
              <w:t xml:space="preserve"> </w:t>
            </w:r>
          </w:p>
        </w:tc>
      </w:tr>
      <w:tr w:rsidR="004C2E97" w:rsidRPr="005A20BD" w14:paraId="5FEAE9DD" w14:textId="77777777" w:rsidTr="00436377">
        <w:trPr>
          <w:trHeight w:val="285"/>
          <w:jc w:val="center"/>
        </w:trPr>
        <w:tc>
          <w:tcPr>
            <w:tcW w:w="954" w:type="pct"/>
            <w:vMerge w:val="restart"/>
            <w:shd w:val="clear" w:color="auto" w:fill="FFFFFF"/>
            <w:vAlign w:val="center"/>
          </w:tcPr>
          <w:p w14:paraId="79E85483" w14:textId="77777777" w:rsidR="004C2E97" w:rsidRPr="005A20BD" w:rsidRDefault="004C2E97" w:rsidP="00D267C8">
            <w:pPr>
              <w:pStyle w:val="Heading3"/>
              <w:ind w:left="72"/>
              <w:rPr>
                <w:bCs w:val="0"/>
                <w:iCs/>
                <w:color w:val="000000"/>
                <w:sz w:val="20"/>
                <w:szCs w:val="20"/>
              </w:rPr>
            </w:pPr>
            <w:r w:rsidRPr="005A20BD">
              <w:rPr>
                <w:bCs w:val="0"/>
                <w:iCs/>
                <w:color w:val="000000"/>
                <w:sz w:val="20"/>
                <w:szCs w:val="20"/>
              </w:rPr>
              <w:t>Project Component</w:t>
            </w:r>
            <w:r w:rsidR="006E694C">
              <w:rPr>
                <w:bCs w:val="0"/>
                <w:iCs/>
                <w:color w:val="000000"/>
                <w:sz w:val="20"/>
                <w:szCs w:val="20"/>
              </w:rPr>
              <w:t>s</w:t>
            </w:r>
          </w:p>
        </w:tc>
        <w:tc>
          <w:tcPr>
            <w:tcW w:w="414" w:type="pct"/>
            <w:vMerge w:val="restart"/>
            <w:shd w:val="clear" w:color="auto" w:fill="FFFFFF"/>
            <w:vAlign w:val="center"/>
          </w:tcPr>
          <w:p w14:paraId="60FF0BB7" w14:textId="77777777" w:rsidR="004C2E97" w:rsidRPr="005A20BD" w:rsidRDefault="004C2E97" w:rsidP="00D267C8">
            <w:pPr>
              <w:pStyle w:val="Heading3"/>
              <w:ind w:left="72"/>
              <w:rPr>
                <w:bCs w:val="0"/>
                <w:iCs/>
                <w:color w:val="000000"/>
                <w:sz w:val="20"/>
                <w:szCs w:val="20"/>
              </w:rPr>
            </w:pPr>
            <w:r w:rsidRPr="005A20BD">
              <w:rPr>
                <w:bCs w:val="0"/>
                <w:iCs/>
                <w:color w:val="000000"/>
                <w:sz w:val="20"/>
                <w:szCs w:val="20"/>
              </w:rPr>
              <w:t>Financing Type</w:t>
            </w:r>
            <w:r w:rsidRPr="005A20BD">
              <w:rPr>
                <w:rStyle w:val="FootnoteReference"/>
                <w:bCs w:val="0"/>
                <w:iCs/>
                <w:color w:val="000000"/>
                <w:sz w:val="20"/>
                <w:szCs w:val="20"/>
              </w:rPr>
              <w:footnoteReference w:id="3"/>
            </w:r>
          </w:p>
        </w:tc>
        <w:tc>
          <w:tcPr>
            <w:tcW w:w="928" w:type="pct"/>
            <w:vMerge w:val="restart"/>
            <w:shd w:val="clear" w:color="auto" w:fill="FFFFFF"/>
            <w:vAlign w:val="center"/>
          </w:tcPr>
          <w:p w14:paraId="33715B80" w14:textId="77777777" w:rsidR="004C2E97" w:rsidRPr="005A20BD" w:rsidRDefault="004C2E97" w:rsidP="00D267C8">
            <w:pPr>
              <w:pStyle w:val="Heading3"/>
              <w:jc w:val="center"/>
              <w:rPr>
                <w:bCs w:val="0"/>
                <w:iCs/>
                <w:color w:val="000000"/>
                <w:sz w:val="20"/>
                <w:szCs w:val="20"/>
              </w:rPr>
            </w:pPr>
            <w:r w:rsidRPr="005A20BD">
              <w:rPr>
                <w:bCs w:val="0"/>
                <w:iCs/>
                <w:color w:val="000000"/>
                <w:sz w:val="20"/>
                <w:szCs w:val="20"/>
              </w:rPr>
              <w:t>Project Outcomes</w:t>
            </w:r>
          </w:p>
        </w:tc>
        <w:tc>
          <w:tcPr>
            <w:tcW w:w="1240" w:type="pct"/>
            <w:vMerge w:val="restart"/>
            <w:shd w:val="clear" w:color="auto" w:fill="FFFFFF"/>
            <w:vAlign w:val="center"/>
          </w:tcPr>
          <w:p w14:paraId="1ED0062F" w14:textId="77777777" w:rsidR="004C2E97" w:rsidRPr="005A20BD" w:rsidRDefault="004C2E97" w:rsidP="00D267C8">
            <w:pPr>
              <w:pStyle w:val="Heading3"/>
              <w:jc w:val="center"/>
              <w:rPr>
                <w:bCs w:val="0"/>
                <w:iCs/>
                <w:color w:val="000000"/>
                <w:sz w:val="20"/>
                <w:szCs w:val="20"/>
              </w:rPr>
            </w:pPr>
            <w:r>
              <w:rPr>
                <w:bCs w:val="0"/>
                <w:iCs/>
                <w:color w:val="000000"/>
                <w:sz w:val="20"/>
                <w:szCs w:val="20"/>
              </w:rPr>
              <w:t>Project Outputs</w:t>
            </w:r>
          </w:p>
        </w:tc>
        <w:tc>
          <w:tcPr>
            <w:tcW w:w="385" w:type="pct"/>
            <w:vMerge w:val="restart"/>
            <w:shd w:val="clear" w:color="auto" w:fill="FFFFFF"/>
            <w:vAlign w:val="center"/>
          </w:tcPr>
          <w:p w14:paraId="2D89F3E5" w14:textId="77777777" w:rsidR="004C2E97" w:rsidRPr="005A20BD" w:rsidRDefault="004C2E97" w:rsidP="00D267C8">
            <w:pPr>
              <w:pStyle w:val="Heading3"/>
              <w:rPr>
                <w:bCs w:val="0"/>
                <w:iCs/>
                <w:color w:val="000000"/>
                <w:sz w:val="20"/>
                <w:szCs w:val="20"/>
              </w:rPr>
            </w:pPr>
            <w:r w:rsidRPr="005A20BD">
              <w:rPr>
                <w:bCs w:val="0"/>
                <w:iCs/>
                <w:color w:val="000000"/>
                <w:sz w:val="20"/>
                <w:szCs w:val="20"/>
              </w:rPr>
              <w:t>Trust Fund</w:t>
            </w:r>
          </w:p>
        </w:tc>
        <w:tc>
          <w:tcPr>
            <w:tcW w:w="1078" w:type="pct"/>
            <w:gridSpan w:val="2"/>
            <w:shd w:val="clear" w:color="auto" w:fill="FFFFFF"/>
            <w:vAlign w:val="center"/>
          </w:tcPr>
          <w:p w14:paraId="205E6239" w14:textId="77777777" w:rsidR="004C2E97" w:rsidRPr="005A20BD" w:rsidRDefault="004C2E97" w:rsidP="00D267C8">
            <w:pPr>
              <w:pStyle w:val="Heading3"/>
              <w:jc w:val="center"/>
              <w:rPr>
                <w:bCs w:val="0"/>
                <w:iCs/>
                <w:color w:val="000000"/>
                <w:sz w:val="20"/>
                <w:szCs w:val="20"/>
              </w:rPr>
            </w:pPr>
            <w:r w:rsidRPr="005A20BD">
              <w:rPr>
                <w:bCs w:val="0"/>
                <w:iCs/>
                <w:color w:val="000000"/>
                <w:sz w:val="20"/>
                <w:szCs w:val="20"/>
              </w:rPr>
              <w:t>(in $)</w:t>
            </w:r>
          </w:p>
        </w:tc>
      </w:tr>
      <w:tr w:rsidR="004C2E97" w:rsidRPr="005A20BD" w14:paraId="361F3A45" w14:textId="77777777" w:rsidTr="00436377">
        <w:trPr>
          <w:trHeight w:val="212"/>
          <w:jc w:val="center"/>
        </w:trPr>
        <w:tc>
          <w:tcPr>
            <w:tcW w:w="954" w:type="pct"/>
            <w:vMerge/>
            <w:shd w:val="clear" w:color="auto" w:fill="FFFFFF"/>
            <w:vAlign w:val="center"/>
          </w:tcPr>
          <w:p w14:paraId="521AB639" w14:textId="77777777" w:rsidR="004C2E97" w:rsidRPr="005A20BD" w:rsidRDefault="004C2E97" w:rsidP="00D267C8">
            <w:pPr>
              <w:pStyle w:val="Heading3"/>
              <w:ind w:left="72"/>
              <w:rPr>
                <w:bCs w:val="0"/>
                <w:iCs/>
                <w:color w:val="000000"/>
                <w:sz w:val="20"/>
                <w:szCs w:val="20"/>
              </w:rPr>
            </w:pPr>
          </w:p>
        </w:tc>
        <w:tc>
          <w:tcPr>
            <w:tcW w:w="414" w:type="pct"/>
            <w:vMerge/>
            <w:shd w:val="clear" w:color="auto" w:fill="FFFFFF"/>
            <w:vAlign w:val="center"/>
          </w:tcPr>
          <w:p w14:paraId="65CD9AF8" w14:textId="77777777" w:rsidR="004C2E97" w:rsidRPr="005A20BD" w:rsidRDefault="004C2E97" w:rsidP="00D267C8">
            <w:pPr>
              <w:pStyle w:val="Heading3"/>
              <w:ind w:left="72"/>
              <w:rPr>
                <w:bCs w:val="0"/>
                <w:iCs/>
                <w:color w:val="000000"/>
                <w:sz w:val="20"/>
                <w:szCs w:val="20"/>
              </w:rPr>
            </w:pPr>
          </w:p>
        </w:tc>
        <w:tc>
          <w:tcPr>
            <w:tcW w:w="928" w:type="pct"/>
            <w:vMerge/>
            <w:shd w:val="clear" w:color="auto" w:fill="FFFFFF"/>
            <w:vAlign w:val="center"/>
          </w:tcPr>
          <w:p w14:paraId="1BBF1C60" w14:textId="77777777" w:rsidR="004C2E97" w:rsidRPr="005A20BD" w:rsidRDefault="004C2E97" w:rsidP="00D267C8">
            <w:pPr>
              <w:pStyle w:val="Heading3"/>
              <w:jc w:val="center"/>
              <w:rPr>
                <w:bCs w:val="0"/>
                <w:iCs/>
                <w:color w:val="000000"/>
                <w:sz w:val="20"/>
                <w:szCs w:val="20"/>
              </w:rPr>
            </w:pPr>
          </w:p>
        </w:tc>
        <w:tc>
          <w:tcPr>
            <w:tcW w:w="1240" w:type="pct"/>
            <w:vMerge/>
            <w:shd w:val="clear" w:color="auto" w:fill="FFFFFF"/>
            <w:vAlign w:val="center"/>
          </w:tcPr>
          <w:p w14:paraId="0DB04128" w14:textId="77777777" w:rsidR="004C2E97" w:rsidRPr="005A20BD" w:rsidRDefault="004C2E97" w:rsidP="00D267C8">
            <w:pPr>
              <w:pStyle w:val="Heading3"/>
              <w:jc w:val="center"/>
              <w:rPr>
                <w:bCs w:val="0"/>
                <w:iCs/>
                <w:color w:val="000000"/>
                <w:sz w:val="20"/>
                <w:szCs w:val="20"/>
              </w:rPr>
            </w:pPr>
          </w:p>
        </w:tc>
        <w:tc>
          <w:tcPr>
            <w:tcW w:w="385" w:type="pct"/>
            <w:vMerge/>
            <w:shd w:val="clear" w:color="auto" w:fill="FFFFFF"/>
          </w:tcPr>
          <w:p w14:paraId="3DC04A70" w14:textId="77777777" w:rsidR="004C2E97" w:rsidRPr="005A20BD" w:rsidRDefault="004C2E97" w:rsidP="00D267C8">
            <w:pPr>
              <w:pStyle w:val="Heading3"/>
              <w:rPr>
                <w:bCs w:val="0"/>
                <w:iCs/>
                <w:color w:val="000000"/>
                <w:sz w:val="20"/>
                <w:szCs w:val="20"/>
              </w:rPr>
            </w:pPr>
          </w:p>
        </w:tc>
        <w:tc>
          <w:tcPr>
            <w:tcW w:w="518" w:type="pct"/>
            <w:shd w:val="clear" w:color="auto" w:fill="FFFFFF"/>
            <w:vAlign w:val="center"/>
          </w:tcPr>
          <w:p w14:paraId="14F4794A" w14:textId="77777777" w:rsidR="004C2E97" w:rsidRPr="005A20BD" w:rsidRDefault="004C2E97" w:rsidP="00D267C8">
            <w:pPr>
              <w:pStyle w:val="Heading3"/>
              <w:jc w:val="center"/>
              <w:rPr>
                <w:bCs w:val="0"/>
                <w:iCs/>
                <w:color w:val="000000"/>
                <w:sz w:val="20"/>
                <w:szCs w:val="20"/>
              </w:rPr>
            </w:pPr>
            <w:r w:rsidRPr="005A20BD">
              <w:rPr>
                <w:bCs w:val="0"/>
                <w:iCs/>
                <w:color w:val="000000"/>
                <w:sz w:val="20"/>
                <w:szCs w:val="20"/>
              </w:rPr>
              <w:t>GEF Project Financing</w:t>
            </w:r>
          </w:p>
        </w:tc>
        <w:tc>
          <w:tcPr>
            <w:tcW w:w="560" w:type="pct"/>
            <w:shd w:val="clear" w:color="auto" w:fill="FFFFFF"/>
          </w:tcPr>
          <w:p w14:paraId="01DDD41E" w14:textId="77777777" w:rsidR="004C2E97" w:rsidRPr="005A20BD" w:rsidRDefault="004C2E97" w:rsidP="00D267C8">
            <w:pPr>
              <w:pStyle w:val="Heading3"/>
              <w:rPr>
                <w:bCs w:val="0"/>
                <w:iCs/>
                <w:color w:val="000000"/>
                <w:sz w:val="20"/>
                <w:szCs w:val="20"/>
              </w:rPr>
            </w:pPr>
            <w:r w:rsidRPr="005A20BD">
              <w:rPr>
                <w:bCs w:val="0"/>
                <w:iCs/>
                <w:color w:val="000000"/>
                <w:sz w:val="20"/>
                <w:szCs w:val="20"/>
              </w:rPr>
              <w:t>Co-financing</w:t>
            </w:r>
          </w:p>
        </w:tc>
      </w:tr>
      <w:tr w:rsidR="004C2E97" w:rsidRPr="005A20BD" w14:paraId="23DE208D" w14:textId="77777777" w:rsidTr="00436377">
        <w:trPr>
          <w:jc w:val="center"/>
        </w:trPr>
        <w:tc>
          <w:tcPr>
            <w:tcW w:w="954" w:type="pct"/>
            <w:shd w:val="clear" w:color="auto" w:fill="FFFFFF"/>
          </w:tcPr>
          <w:p w14:paraId="670B4BD2" w14:textId="77777777" w:rsidR="004C2E97" w:rsidRPr="005A20BD" w:rsidRDefault="007D556B" w:rsidP="004C2E97">
            <w:pPr>
              <w:rPr>
                <w:color w:val="000000"/>
                <w:sz w:val="20"/>
                <w:szCs w:val="20"/>
              </w:rPr>
            </w:pPr>
            <w:r w:rsidRPr="007D556B">
              <w:rPr>
                <w:color w:val="000000"/>
                <w:sz w:val="20"/>
                <w:szCs w:val="20"/>
              </w:rPr>
              <w:t>1</w:t>
            </w:r>
            <w:r w:rsidRPr="007D556B">
              <w:rPr>
                <w:color w:val="000000"/>
                <w:sz w:val="20"/>
                <w:szCs w:val="20"/>
                <w:highlight w:val="lightGray"/>
              </w:rPr>
              <w:t>:  Strengthening targeted policy and legislative instruments for effective monitoring and decision-making on the global environment</w:t>
            </w:r>
          </w:p>
        </w:tc>
        <w:tc>
          <w:tcPr>
            <w:tcW w:w="414" w:type="pct"/>
            <w:shd w:val="clear" w:color="auto" w:fill="FFFFFF"/>
          </w:tcPr>
          <w:p w14:paraId="3768B791" w14:textId="77777777" w:rsidR="004C2E97" w:rsidRPr="005A20BD" w:rsidRDefault="007D556B" w:rsidP="004C2E97">
            <w:pPr>
              <w:rPr>
                <w:color w:val="000000"/>
                <w:sz w:val="20"/>
                <w:szCs w:val="20"/>
              </w:rPr>
            </w:pPr>
            <w:r w:rsidRPr="007D556B">
              <w:rPr>
                <w:color w:val="000000"/>
                <w:sz w:val="20"/>
                <w:szCs w:val="20"/>
                <w:highlight w:val="lightGray"/>
              </w:rPr>
              <w:t>TA</w:t>
            </w:r>
          </w:p>
        </w:tc>
        <w:tc>
          <w:tcPr>
            <w:tcW w:w="928" w:type="pct"/>
            <w:shd w:val="clear" w:color="auto" w:fill="FFFFFF"/>
          </w:tcPr>
          <w:p w14:paraId="47570E51" w14:textId="77777777" w:rsidR="004C2E97" w:rsidRPr="005A20BD" w:rsidRDefault="007D556B" w:rsidP="004C2E97">
            <w:pPr>
              <w:rPr>
                <w:color w:val="000000"/>
                <w:sz w:val="20"/>
                <w:szCs w:val="20"/>
              </w:rPr>
            </w:pPr>
            <w:r w:rsidRPr="007D556B">
              <w:rPr>
                <w:color w:val="000000"/>
                <w:sz w:val="20"/>
                <w:szCs w:val="20"/>
                <w:highlight w:val="lightGray"/>
              </w:rPr>
              <w:t>Targeted policy and legislative instruments are improved for better monitoring and decision-making on the global environment</w:t>
            </w:r>
          </w:p>
        </w:tc>
        <w:tc>
          <w:tcPr>
            <w:tcW w:w="1240" w:type="pct"/>
            <w:shd w:val="clear" w:color="auto" w:fill="FFFFFF"/>
          </w:tcPr>
          <w:p w14:paraId="71CD0EB1" w14:textId="77777777" w:rsidR="000A4050" w:rsidRPr="000A4050" w:rsidRDefault="000A4050" w:rsidP="000A4050">
            <w:pPr>
              <w:rPr>
                <w:sz w:val="20"/>
                <w:szCs w:val="20"/>
                <w:highlight w:val="lightGray"/>
              </w:rPr>
            </w:pPr>
            <w:r w:rsidRPr="000A4050">
              <w:rPr>
                <w:sz w:val="20"/>
                <w:szCs w:val="20"/>
                <w:highlight w:val="lightGray"/>
              </w:rPr>
              <w:t xml:space="preserve">1.1:  Assessment on the feasibility of environmental accounting in </w:t>
            </w:r>
            <w:r w:rsidR="000A0240">
              <w:rPr>
                <w:sz w:val="20"/>
                <w:szCs w:val="20"/>
                <w:highlight w:val="lightGray"/>
              </w:rPr>
              <w:t>Guinea-Bissau</w:t>
            </w:r>
          </w:p>
          <w:p w14:paraId="62B99143" w14:textId="77777777" w:rsidR="000A4050" w:rsidRPr="000A4050" w:rsidRDefault="000A4050" w:rsidP="000A4050">
            <w:pPr>
              <w:rPr>
                <w:sz w:val="20"/>
                <w:szCs w:val="20"/>
                <w:highlight w:val="lightGray"/>
              </w:rPr>
            </w:pPr>
            <w:r w:rsidRPr="000A4050">
              <w:rPr>
                <w:sz w:val="20"/>
                <w:szCs w:val="20"/>
                <w:highlight w:val="lightGray"/>
              </w:rPr>
              <w:t>1.2:  Recommendations on the integration of natural resource valuation into relevant policies, legislation and/or regulation</w:t>
            </w:r>
          </w:p>
          <w:p w14:paraId="0406A603" w14:textId="77777777" w:rsidR="000A4050" w:rsidRPr="000A4050" w:rsidRDefault="000A4050" w:rsidP="000A4050">
            <w:pPr>
              <w:rPr>
                <w:sz w:val="20"/>
                <w:szCs w:val="20"/>
                <w:highlight w:val="lightGray"/>
              </w:rPr>
            </w:pPr>
            <w:r w:rsidRPr="000A4050">
              <w:rPr>
                <w:sz w:val="20"/>
                <w:szCs w:val="20"/>
                <w:highlight w:val="lightGray"/>
              </w:rPr>
              <w:t>1.3:  Targeted revision and development of policy and legal instruments to catalyze the use of natural resource valuation in decision-making</w:t>
            </w:r>
          </w:p>
          <w:p w14:paraId="68FC9E46" w14:textId="77777777" w:rsidR="00E244F6" w:rsidRDefault="000A4050" w:rsidP="00E244F6">
            <w:pPr>
              <w:rPr>
                <w:sz w:val="20"/>
                <w:szCs w:val="20"/>
                <w:highlight w:val="lightGray"/>
              </w:rPr>
            </w:pPr>
            <w:r w:rsidRPr="000A4050">
              <w:rPr>
                <w:sz w:val="20"/>
                <w:szCs w:val="20"/>
                <w:highlight w:val="lightGray"/>
              </w:rPr>
              <w:lastRenderedPageBreak/>
              <w:t>1.4:  Memoranda of agreement(s) to catalyze inter-agency collaboration and coordination for the cost-effective use of natural resource valuation to meet and susta</w:t>
            </w:r>
            <w:r w:rsidR="00E244F6">
              <w:rPr>
                <w:sz w:val="20"/>
                <w:szCs w:val="20"/>
                <w:highlight w:val="lightGray"/>
              </w:rPr>
              <w:t>in Rio Convention obligations.</w:t>
            </w:r>
          </w:p>
          <w:p w14:paraId="4FF47D98" w14:textId="3E50E3A2" w:rsidR="004C2E97" w:rsidRPr="000E58F5" w:rsidRDefault="000A4050" w:rsidP="00E244F6">
            <w:pPr>
              <w:rPr>
                <w:sz w:val="20"/>
                <w:szCs w:val="20"/>
              </w:rPr>
            </w:pPr>
            <w:r w:rsidRPr="000A4050">
              <w:rPr>
                <w:sz w:val="20"/>
                <w:szCs w:val="20"/>
                <w:highlight w:val="lightGray"/>
              </w:rPr>
              <w:t>1.5:  Targeted training and awareness on national policy and legal instruments for improved compliance to MEAs</w:t>
            </w:r>
          </w:p>
        </w:tc>
        <w:tc>
          <w:tcPr>
            <w:tcW w:w="385" w:type="pct"/>
            <w:shd w:val="clear" w:color="auto" w:fill="FFFFFF"/>
          </w:tcPr>
          <w:p w14:paraId="718319DD" w14:textId="77777777" w:rsidR="004C2E97" w:rsidRPr="000A4050" w:rsidRDefault="000A4050" w:rsidP="004C2E97">
            <w:pPr>
              <w:rPr>
                <w:color w:val="000000"/>
                <w:sz w:val="18"/>
                <w:szCs w:val="18"/>
              </w:rPr>
            </w:pPr>
            <w:r w:rsidRPr="000A4050">
              <w:rPr>
                <w:color w:val="000000"/>
                <w:sz w:val="18"/>
                <w:szCs w:val="18"/>
                <w:highlight w:val="lightGray"/>
              </w:rPr>
              <w:lastRenderedPageBreak/>
              <w:t>GEFTF</w:t>
            </w:r>
          </w:p>
        </w:tc>
        <w:tc>
          <w:tcPr>
            <w:tcW w:w="518" w:type="pct"/>
            <w:shd w:val="clear" w:color="auto" w:fill="FFFFFF"/>
          </w:tcPr>
          <w:p w14:paraId="4D8437D5" w14:textId="3CAB9CC7" w:rsidR="004C2E97" w:rsidRPr="005A20BD" w:rsidRDefault="00AF468A" w:rsidP="004C2E97">
            <w:pPr>
              <w:jc w:val="right"/>
              <w:rPr>
                <w:color w:val="000000"/>
                <w:sz w:val="20"/>
                <w:szCs w:val="20"/>
              </w:rPr>
            </w:pPr>
            <w:r>
              <w:rPr>
                <w:color w:val="000000"/>
                <w:sz w:val="20"/>
                <w:szCs w:val="20"/>
              </w:rPr>
              <w:fldChar w:fldCharType="begin">
                <w:ffData>
                  <w:name w:val="B_GA_01"/>
                  <w:enabled/>
                  <w:calcOnExit/>
                  <w:textInput>
                    <w:type w:val="number"/>
                    <w:default w:val="235,000"/>
                    <w:format w:val="#,##0"/>
                  </w:textInput>
                </w:ffData>
              </w:fldChar>
            </w:r>
            <w:bookmarkStart w:id="20" w:name="B_GA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235,000</w:t>
            </w:r>
            <w:r>
              <w:rPr>
                <w:color w:val="000000"/>
                <w:sz w:val="20"/>
                <w:szCs w:val="20"/>
              </w:rPr>
              <w:fldChar w:fldCharType="end"/>
            </w:r>
            <w:bookmarkEnd w:id="20"/>
          </w:p>
        </w:tc>
        <w:tc>
          <w:tcPr>
            <w:tcW w:w="560" w:type="pct"/>
            <w:shd w:val="clear" w:color="auto" w:fill="FFFFFF"/>
          </w:tcPr>
          <w:p w14:paraId="645ECCA7" w14:textId="408F9645" w:rsidR="004C2E97" w:rsidRPr="005A20BD" w:rsidRDefault="00AF468A" w:rsidP="004C2E97">
            <w:pPr>
              <w:jc w:val="right"/>
              <w:rPr>
                <w:color w:val="000000"/>
                <w:sz w:val="20"/>
                <w:szCs w:val="20"/>
              </w:rPr>
            </w:pPr>
            <w:r>
              <w:rPr>
                <w:color w:val="000000"/>
                <w:sz w:val="20"/>
                <w:szCs w:val="20"/>
              </w:rPr>
              <w:fldChar w:fldCharType="begin">
                <w:ffData>
                  <w:name w:val="B_CO_01"/>
                  <w:enabled/>
                  <w:calcOnExit/>
                  <w:textInput>
                    <w:type w:val="number"/>
                    <w:default w:val="235,000"/>
                    <w:format w:val="#,##0"/>
                  </w:textInput>
                </w:ffData>
              </w:fldChar>
            </w:r>
            <w:bookmarkStart w:id="21" w:name="B_CO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235,000</w:t>
            </w:r>
            <w:r>
              <w:rPr>
                <w:color w:val="000000"/>
                <w:sz w:val="20"/>
                <w:szCs w:val="20"/>
              </w:rPr>
              <w:fldChar w:fldCharType="end"/>
            </w:r>
            <w:bookmarkEnd w:id="21"/>
          </w:p>
        </w:tc>
      </w:tr>
      <w:tr w:rsidR="004C2E97" w:rsidRPr="005A20BD" w14:paraId="67B48544" w14:textId="77777777" w:rsidTr="00436377">
        <w:trPr>
          <w:jc w:val="center"/>
        </w:trPr>
        <w:tc>
          <w:tcPr>
            <w:tcW w:w="954" w:type="pct"/>
            <w:shd w:val="clear" w:color="auto" w:fill="FFFFFF"/>
          </w:tcPr>
          <w:p w14:paraId="1B937AB2" w14:textId="77777777" w:rsidR="004C2E97" w:rsidRPr="005A20BD" w:rsidRDefault="004C2E97" w:rsidP="004C2E97">
            <w:pPr>
              <w:rPr>
                <w:color w:val="000000"/>
                <w:sz w:val="20"/>
                <w:szCs w:val="20"/>
              </w:rPr>
            </w:pPr>
            <w:r w:rsidRPr="005A20BD">
              <w:rPr>
                <w:color w:val="000000"/>
                <w:sz w:val="20"/>
                <w:szCs w:val="20"/>
              </w:rPr>
              <w:t xml:space="preserve"> </w:t>
            </w:r>
            <w:r w:rsidR="000A4050" w:rsidRPr="000A4050">
              <w:rPr>
                <w:color w:val="000000"/>
                <w:sz w:val="20"/>
                <w:szCs w:val="20"/>
                <w:highlight w:val="lightGray"/>
              </w:rPr>
              <w:t>2:  Strengthening effective monitoring and decision-making mechanisms for the global environment</w:t>
            </w:r>
          </w:p>
        </w:tc>
        <w:tc>
          <w:tcPr>
            <w:tcW w:w="414" w:type="pct"/>
            <w:shd w:val="clear" w:color="auto" w:fill="FFFFFF"/>
          </w:tcPr>
          <w:p w14:paraId="03D6BE5B" w14:textId="77777777" w:rsidR="004C2E97" w:rsidRPr="005A20BD" w:rsidRDefault="000A4050" w:rsidP="004C2E97">
            <w:pPr>
              <w:rPr>
                <w:color w:val="000000"/>
                <w:sz w:val="20"/>
                <w:szCs w:val="20"/>
              </w:rPr>
            </w:pPr>
            <w:r w:rsidRPr="000A4050">
              <w:rPr>
                <w:color w:val="000000"/>
                <w:sz w:val="20"/>
                <w:szCs w:val="20"/>
                <w:highlight w:val="lightGray"/>
              </w:rPr>
              <w:t>TA</w:t>
            </w:r>
          </w:p>
        </w:tc>
        <w:tc>
          <w:tcPr>
            <w:tcW w:w="928" w:type="pct"/>
            <w:shd w:val="clear" w:color="auto" w:fill="FFFFFF"/>
          </w:tcPr>
          <w:p w14:paraId="60516BAB" w14:textId="77777777" w:rsidR="004C2E97" w:rsidRPr="005A20BD" w:rsidRDefault="005F7CCF" w:rsidP="004C2E97">
            <w:pPr>
              <w:rPr>
                <w:color w:val="000000"/>
                <w:sz w:val="20"/>
                <w:szCs w:val="20"/>
              </w:rPr>
            </w:pPr>
            <w:r w:rsidRPr="005F7CCF">
              <w:rPr>
                <w:color w:val="000000"/>
                <w:sz w:val="20"/>
                <w:szCs w:val="20"/>
                <w:highlight w:val="lightGray"/>
              </w:rPr>
              <w:t>Institutional arrangements and  technical capacities for monitoring and meeting global environmental targets are strengthened</w:t>
            </w:r>
          </w:p>
        </w:tc>
        <w:tc>
          <w:tcPr>
            <w:tcW w:w="1240" w:type="pct"/>
            <w:shd w:val="clear" w:color="auto" w:fill="FFFFFF"/>
          </w:tcPr>
          <w:p w14:paraId="2E9C6B52" w14:textId="14DD1DDE" w:rsidR="00CC64A3" w:rsidRPr="00CC64A3" w:rsidRDefault="00CC64A3" w:rsidP="00CC64A3">
            <w:pPr>
              <w:rPr>
                <w:sz w:val="20"/>
                <w:szCs w:val="20"/>
                <w:highlight w:val="lightGray"/>
              </w:rPr>
            </w:pPr>
            <w:r w:rsidRPr="00CC64A3">
              <w:rPr>
                <w:sz w:val="20"/>
                <w:szCs w:val="20"/>
                <w:highlight w:val="lightGray"/>
              </w:rPr>
              <w:t>2.1:  Compr</w:t>
            </w:r>
            <w:r w:rsidR="00A26C5D">
              <w:rPr>
                <w:sz w:val="20"/>
                <w:szCs w:val="20"/>
                <w:highlight w:val="lightGray"/>
              </w:rPr>
              <w:t>ehensive assessment of econom</w:t>
            </w:r>
            <w:r w:rsidRPr="00CC64A3">
              <w:rPr>
                <w:sz w:val="20"/>
                <w:szCs w:val="20"/>
                <w:highlight w:val="lightGray"/>
              </w:rPr>
              <w:t>ic indicators and information systems for improved monitoring and decision-making on the global environment</w:t>
            </w:r>
          </w:p>
          <w:p w14:paraId="41CDE75B" w14:textId="29FAD6A2" w:rsidR="00CC64A3" w:rsidRPr="00CC64A3" w:rsidRDefault="00CC64A3" w:rsidP="00CC64A3">
            <w:pPr>
              <w:rPr>
                <w:sz w:val="20"/>
                <w:szCs w:val="20"/>
                <w:highlight w:val="lightGray"/>
              </w:rPr>
            </w:pPr>
            <w:r w:rsidRPr="00CC64A3">
              <w:rPr>
                <w:sz w:val="20"/>
                <w:szCs w:val="20"/>
                <w:highlight w:val="lightGray"/>
              </w:rPr>
              <w:t>2.</w:t>
            </w:r>
            <w:r w:rsidR="00BF4CFF">
              <w:rPr>
                <w:sz w:val="20"/>
                <w:szCs w:val="20"/>
                <w:highlight w:val="lightGray"/>
              </w:rPr>
              <w:t>2:  E</w:t>
            </w:r>
            <w:r w:rsidRPr="00CC64A3">
              <w:rPr>
                <w:sz w:val="20"/>
                <w:szCs w:val="20"/>
                <w:highlight w:val="lightGray"/>
              </w:rPr>
              <w:t>nvironmental monitoring indicators and associated tools fo</w:t>
            </w:r>
            <w:r w:rsidR="00BF4CFF">
              <w:rPr>
                <w:sz w:val="20"/>
                <w:szCs w:val="20"/>
                <w:highlight w:val="lightGray"/>
              </w:rPr>
              <w:t>r improved knowledge management</w:t>
            </w:r>
          </w:p>
          <w:p w14:paraId="13315B3D" w14:textId="1708E058" w:rsidR="00CC64A3" w:rsidRPr="00CC64A3" w:rsidRDefault="00CC64A3" w:rsidP="00CC64A3">
            <w:pPr>
              <w:rPr>
                <w:sz w:val="20"/>
                <w:szCs w:val="20"/>
                <w:highlight w:val="lightGray"/>
              </w:rPr>
            </w:pPr>
            <w:r w:rsidRPr="00CC64A3">
              <w:rPr>
                <w:sz w:val="20"/>
                <w:szCs w:val="20"/>
                <w:highlight w:val="lightGray"/>
              </w:rPr>
              <w:t xml:space="preserve">2.3:  Development of an improved institutional mechanism, standards, norms, and procedures to catalyze the integration of the global environment into sector development plans. </w:t>
            </w:r>
          </w:p>
          <w:p w14:paraId="6785EA15" w14:textId="77777777" w:rsidR="00CC64A3" w:rsidRPr="00CC64A3" w:rsidRDefault="00CC64A3" w:rsidP="00CC64A3">
            <w:pPr>
              <w:rPr>
                <w:sz w:val="20"/>
                <w:szCs w:val="20"/>
                <w:highlight w:val="lightGray"/>
              </w:rPr>
            </w:pPr>
            <w:r w:rsidRPr="00CC64A3">
              <w:rPr>
                <w:sz w:val="20"/>
                <w:szCs w:val="20"/>
                <w:highlight w:val="lightGray"/>
              </w:rPr>
              <w:t>2.4:  Preparation of relevant training material for monitoring global environmental values, with particular attention to their econometric indicators</w:t>
            </w:r>
          </w:p>
          <w:p w14:paraId="177206F1" w14:textId="4A933B21" w:rsidR="00CC64A3" w:rsidRPr="00CC64A3" w:rsidRDefault="00CC64A3" w:rsidP="00CC64A3">
            <w:pPr>
              <w:rPr>
                <w:sz w:val="20"/>
                <w:szCs w:val="20"/>
                <w:highlight w:val="lightGray"/>
              </w:rPr>
            </w:pPr>
            <w:r w:rsidRPr="00CC64A3">
              <w:rPr>
                <w:sz w:val="20"/>
                <w:szCs w:val="20"/>
                <w:highlight w:val="lightGray"/>
              </w:rPr>
              <w:t xml:space="preserve">2.5:  Learning-by-doing workshops on best practice and innovations for Rio Convention mainstreaming through the use of environmental accounting and natural resource valuation.  </w:t>
            </w:r>
          </w:p>
          <w:p w14:paraId="0C8100D4" w14:textId="77777777" w:rsidR="004C2E97" w:rsidRPr="000E58F5" w:rsidRDefault="00CC64A3" w:rsidP="00CC64A3">
            <w:pPr>
              <w:rPr>
                <w:sz w:val="20"/>
                <w:szCs w:val="20"/>
              </w:rPr>
            </w:pPr>
            <w:r w:rsidRPr="00CC64A3">
              <w:rPr>
                <w:sz w:val="20"/>
                <w:szCs w:val="20"/>
                <w:highlight w:val="lightGray"/>
              </w:rPr>
              <w:t>2.6:  Resource mobilization strategy for the long-term financial sustainability of improved planning and decision-making for the global environment</w:t>
            </w:r>
          </w:p>
        </w:tc>
        <w:tc>
          <w:tcPr>
            <w:tcW w:w="385" w:type="pct"/>
            <w:shd w:val="clear" w:color="auto" w:fill="FFFFFF"/>
          </w:tcPr>
          <w:p w14:paraId="4C097E1C" w14:textId="77777777" w:rsidR="004C2E97" w:rsidRPr="00C73E9F" w:rsidRDefault="00C73E9F" w:rsidP="004C2E97">
            <w:pPr>
              <w:rPr>
                <w:color w:val="000000"/>
                <w:sz w:val="18"/>
                <w:szCs w:val="18"/>
              </w:rPr>
            </w:pPr>
            <w:r w:rsidRPr="00C73E9F">
              <w:rPr>
                <w:color w:val="000000"/>
                <w:sz w:val="18"/>
                <w:szCs w:val="18"/>
                <w:highlight w:val="lightGray"/>
              </w:rPr>
              <w:t>GEFTF</w:t>
            </w:r>
          </w:p>
        </w:tc>
        <w:tc>
          <w:tcPr>
            <w:tcW w:w="518" w:type="pct"/>
            <w:shd w:val="clear" w:color="auto" w:fill="FFFFFF"/>
          </w:tcPr>
          <w:p w14:paraId="2337E1BF" w14:textId="0DE05776" w:rsidR="004C2E97" w:rsidRPr="005A20BD" w:rsidRDefault="00AF468A" w:rsidP="004C2E97">
            <w:pPr>
              <w:jc w:val="right"/>
              <w:rPr>
                <w:color w:val="000000"/>
                <w:sz w:val="20"/>
                <w:szCs w:val="20"/>
              </w:rPr>
            </w:pPr>
            <w:r>
              <w:rPr>
                <w:color w:val="000000"/>
                <w:sz w:val="20"/>
                <w:szCs w:val="20"/>
              </w:rPr>
              <w:fldChar w:fldCharType="begin">
                <w:ffData>
                  <w:name w:val="B_GA_02"/>
                  <w:enabled/>
                  <w:calcOnExit w:val="0"/>
                  <w:textInput>
                    <w:type w:val="number"/>
                    <w:default w:val="250,000"/>
                    <w:format w:val="#,##0"/>
                  </w:textInput>
                </w:ffData>
              </w:fldChar>
            </w:r>
            <w:bookmarkStart w:id="22" w:name="B_GA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250,000</w:t>
            </w:r>
            <w:r>
              <w:rPr>
                <w:color w:val="000000"/>
                <w:sz w:val="20"/>
                <w:szCs w:val="20"/>
              </w:rPr>
              <w:fldChar w:fldCharType="end"/>
            </w:r>
            <w:bookmarkEnd w:id="22"/>
          </w:p>
        </w:tc>
        <w:tc>
          <w:tcPr>
            <w:tcW w:w="560" w:type="pct"/>
            <w:shd w:val="clear" w:color="auto" w:fill="FFFFFF"/>
          </w:tcPr>
          <w:p w14:paraId="31DC339B" w14:textId="029F9946" w:rsidR="004C2E97" w:rsidRPr="005A20BD" w:rsidRDefault="00AF468A" w:rsidP="00472E7C">
            <w:pPr>
              <w:ind w:right="82"/>
              <w:rPr>
                <w:color w:val="000000"/>
                <w:sz w:val="20"/>
                <w:szCs w:val="20"/>
              </w:rPr>
            </w:pPr>
            <w:r>
              <w:rPr>
                <w:color w:val="000000"/>
                <w:sz w:val="20"/>
                <w:szCs w:val="20"/>
              </w:rPr>
              <w:fldChar w:fldCharType="begin">
                <w:ffData>
                  <w:name w:val="B_CO_02"/>
                  <w:enabled/>
                  <w:calcOnExit/>
                  <w:textInput>
                    <w:type w:val="number"/>
                    <w:default w:val="600,000"/>
                    <w:format w:val="#,##0"/>
                  </w:textInput>
                </w:ffData>
              </w:fldChar>
            </w:r>
            <w:bookmarkStart w:id="23" w:name="B_CO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600,000</w:t>
            </w:r>
            <w:r>
              <w:rPr>
                <w:color w:val="000000"/>
                <w:sz w:val="20"/>
                <w:szCs w:val="20"/>
              </w:rPr>
              <w:fldChar w:fldCharType="end"/>
            </w:r>
            <w:bookmarkEnd w:id="23"/>
          </w:p>
        </w:tc>
      </w:tr>
      <w:tr w:rsidR="004C2E97" w:rsidRPr="005A20BD" w14:paraId="5D99FCD6" w14:textId="77777777" w:rsidTr="00436377">
        <w:trPr>
          <w:jc w:val="center"/>
        </w:trPr>
        <w:tc>
          <w:tcPr>
            <w:tcW w:w="954" w:type="pct"/>
            <w:shd w:val="clear" w:color="auto" w:fill="FFFFFF"/>
          </w:tcPr>
          <w:p w14:paraId="1369783E" w14:textId="77777777" w:rsidR="004C2E97" w:rsidRPr="005A20BD" w:rsidRDefault="004C2E97" w:rsidP="004C39FC">
            <w:pPr>
              <w:rPr>
                <w:color w:val="000000"/>
                <w:sz w:val="20"/>
                <w:szCs w:val="20"/>
              </w:rPr>
            </w:pPr>
            <w:r w:rsidRPr="005A20BD">
              <w:rPr>
                <w:color w:val="000000"/>
                <w:sz w:val="20"/>
                <w:szCs w:val="20"/>
              </w:rPr>
              <w:t xml:space="preserve"> </w:t>
            </w:r>
            <w:r w:rsidR="004C39FC" w:rsidRPr="004C39FC">
              <w:rPr>
                <w:color w:val="000000"/>
                <w:sz w:val="20"/>
                <w:szCs w:val="20"/>
                <w:highlight w:val="lightGray"/>
              </w:rPr>
              <w:t>3:  Development of natural resource valuation tools for improved decision-making on the global environment</w:t>
            </w:r>
          </w:p>
        </w:tc>
        <w:tc>
          <w:tcPr>
            <w:tcW w:w="414" w:type="pct"/>
            <w:shd w:val="clear" w:color="auto" w:fill="FFFFFF"/>
          </w:tcPr>
          <w:p w14:paraId="5036A3A3" w14:textId="77777777" w:rsidR="004C2E97" w:rsidRPr="005A20BD" w:rsidRDefault="00C73E9F" w:rsidP="004C2E97">
            <w:pPr>
              <w:rPr>
                <w:color w:val="000000"/>
                <w:sz w:val="20"/>
                <w:szCs w:val="20"/>
              </w:rPr>
            </w:pPr>
            <w:r w:rsidRPr="00C73E9F">
              <w:rPr>
                <w:color w:val="000000"/>
                <w:sz w:val="20"/>
                <w:szCs w:val="20"/>
                <w:highlight w:val="lightGray"/>
              </w:rPr>
              <w:t>TA</w:t>
            </w:r>
          </w:p>
        </w:tc>
        <w:tc>
          <w:tcPr>
            <w:tcW w:w="928" w:type="pct"/>
            <w:shd w:val="clear" w:color="auto" w:fill="FFFFFF"/>
          </w:tcPr>
          <w:p w14:paraId="5B307822" w14:textId="77777777" w:rsidR="004C2E97" w:rsidRPr="005A20BD" w:rsidRDefault="00145204" w:rsidP="004C2E97">
            <w:pPr>
              <w:rPr>
                <w:color w:val="000000"/>
                <w:sz w:val="20"/>
                <w:szCs w:val="20"/>
              </w:rPr>
            </w:pPr>
            <w:r w:rsidRPr="00145204">
              <w:rPr>
                <w:color w:val="000000"/>
                <w:sz w:val="20"/>
                <w:szCs w:val="20"/>
                <w:highlight w:val="lightGray"/>
              </w:rPr>
              <w:t xml:space="preserve">Tools for the valuation of natural resources and environmental services are </w:t>
            </w:r>
            <w:r w:rsidRPr="00145204">
              <w:rPr>
                <w:color w:val="000000"/>
                <w:sz w:val="20"/>
                <w:szCs w:val="20"/>
                <w:highlight w:val="lightGray"/>
              </w:rPr>
              <w:lastRenderedPageBreak/>
              <w:t>developed and piloted</w:t>
            </w:r>
          </w:p>
        </w:tc>
        <w:tc>
          <w:tcPr>
            <w:tcW w:w="1240" w:type="pct"/>
            <w:shd w:val="clear" w:color="auto" w:fill="FFFFFF"/>
          </w:tcPr>
          <w:p w14:paraId="6D7D9AF9" w14:textId="77777777" w:rsidR="00C42963" w:rsidRPr="00C42963" w:rsidRDefault="00C42963" w:rsidP="00C42963">
            <w:pPr>
              <w:rPr>
                <w:sz w:val="20"/>
                <w:szCs w:val="20"/>
                <w:highlight w:val="lightGray"/>
              </w:rPr>
            </w:pPr>
            <w:r w:rsidRPr="00C42963">
              <w:rPr>
                <w:sz w:val="20"/>
                <w:szCs w:val="20"/>
                <w:highlight w:val="lightGray"/>
              </w:rPr>
              <w:lastRenderedPageBreak/>
              <w:t xml:space="preserve">3.1:  Development of natural resource and environmental valuation methodologies that fully account for global environmental </w:t>
            </w:r>
            <w:r w:rsidR="00CA5610" w:rsidRPr="00C42963">
              <w:rPr>
                <w:sz w:val="20"/>
                <w:szCs w:val="20"/>
                <w:highlight w:val="lightGray"/>
              </w:rPr>
              <w:t xml:space="preserve">values, </w:t>
            </w:r>
            <w:r w:rsidR="00CA5610" w:rsidRPr="00C42963">
              <w:rPr>
                <w:sz w:val="20"/>
                <w:szCs w:val="20"/>
                <w:highlight w:val="lightGray"/>
              </w:rPr>
              <w:lastRenderedPageBreak/>
              <w:t>opportunities</w:t>
            </w:r>
            <w:r w:rsidRPr="00C42963">
              <w:rPr>
                <w:sz w:val="20"/>
                <w:szCs w:val="20"/>
                <w:highlight w:val="lightGray"/>
              </w:rPr>
              <w:t>, and other benefits</w:t>
            </w:r>
          </w:p>
          <w:p w14:paraId="06AF2E82" w14:textId="77777777" w:rsidR="00C42963" w:rsidRPr="00C42963" w:rsidRDefault="00C42963" w:rsidP="00C42963">
            <w:pPr>
              <w:rPr>
                <w:sz w:val="20"/>
                <w:szCs w:val="20"/>
                <w:highlight w:val="lightGray"/>
              </w:rPr>
            </w:pPr>
            <w:r w:rsidRPr="00C42963">
              <w:rPr>
                <w:sz w:val="20"/>
                <w:szCs w:val="20"/>
                <w:highlight w:val="lightGray"/>
              </w:rPr>
              <w:t>3.3:  Natural resource values and related economic indicators are organized into an appropriate information system</w:t>
            </w:r>
          </w:p>
          <w:p w14:paraId="0997E202" w14:textId="77777777" w:rsidR="00C42963" w:rsidRPr="00C42963" w:rsidRDefault="00C42963" w:rsidP="00C42963">
            <w:pPr>
              <w:rPr>
                <w:sz w:val="20"/>
                <w:szCs w:val="20"/>
                <w:highlight w:val="lightGray"/>
              </w:rPr>
            </w:pPr>
            <w:r w:rsidRPr="00C42963">
              <w:rPr>
                <w:sz w:val="20"/>
                <w:szCs w:val="20"/>
                <w:highlight w:val="lightGray"/>
              </w:rPr>
              <w:t>3.4:  Relevant training courses and programmes improved by the integration of natural resource valuation tools</w:t>
            </w:r>
          </w:p>
          <w:p w14:paraId="22C623B8" w14:textId="77777777" w:rsidR="00C42963" w:rsidRPr="00C42963" w:rsidRDefault="00C42963" w:rsidP="00C42963">
            <w:pPr>
              <w:rPr>
                <w:sz w:val="20"/>
                <w:szCs w:val="20"/>
                <w:highlight w:val="lightGray"/>
              </w:rPr>
            </w:pPr>
            <w:r w:rsidRPr="00C42963">
              <w:rPr>
                <w:sz w:val="20"/>
                <w:szCs w:val="20"/>
                <w:highlight w:val="lightGray"/>
              </w:rPr>
              <w:t>3.5:  Learning-by-doing workshops to integrate natural resource valuation into planning and monitoring frameworks</w:t>
            </w:r>
          </w:p>
          <w:p w14:paraId="26551E24" w14:textId="77777777" w:rsidR="00C42963" w:rsidRPr="00C42963" w:rsidRDefault="00C42963" w:rsidP="00C42963">
            <w:pPr>
              <w:rPr>
                <w:sz w:val="20"/>
                <w:szCs w:val="20"/>
                <w:highlight w:val="lightGray"/>
              </w:rPr>
            </w:pPr>
            <w:r w:rsidRPr="00C42963">
              <w:rPr>
                <w:sz w:val="20"/>
                <w:szCs w:val="20"/>
                <w:highlight w:val="lightGray"/>
              </w:rPr>
              <w:t>3.6:  Natural resource valuation tools, techniques, and the early application of recommended institutional reforms through pilot exercises in one site/sector to demonstrate value of environmental accounting to global environmental objectives and sustainable development.  The pilot exercises will test the applicability of innovative tools for performing natural resource valuation</w:t>
            </w:r>
          </w:p>
          <w:p w14:paraId="2A720BD1" w14:textId="77777777" w:rsidR="00C42963" w:rsidRPr="00C42963" w:rsidRDefault="00C42963" w:rsidP="00C42963">
            <w:pPr>
              <w:rPr>
                <w:sz w:val="20"/>
                <w:szCs w:val="20"/>
                <w:highlight w:val="lightGray"/>
              </w:rPr>
            </w:pPr>
            <w:r w:rsidRPr="00C42963">
              <w:rPr>
                <w:sz w:val="20"/>
                <w:szCs w:val="20"/>
                <w:highlight w:val="lightGray"/>
              </w:rPr>
              <w:t>3.7:  Lessons learned and best practices documented to fine-tune piloted natural resource valuation tools</w:t>
            </w:r>
          </w:p>
          <w:p w14:paraId="743C285D" w14:textId="0D502C72" w:rsidR="004C2E97" w:rsidRPr="00C42963" w:rsidRDefault="00C42963" w:rsidP="00BF4CFF">
            <w:pPr>
              <w:rPr>
                <w:sz w:val="20"/>
                <w:szCs w:val="20"/>
                <w:highlight w:val="lightGray"/>
              </w:rPr>
            </w:pPr>
            <w:r w:rsidRPr="00C42963">
              <w:rPr>
                <w:sz w:val="20"/>
                <w:szCs w:val="20"/>
                <w:highlight w:val="lightGray"/>
              </w:rPr>
              <w:t xml:space="preserve">3.8:  Toolkit on natural resource valuation.  </w:t>
            </w:r>
          </w:p>
        </w:tc>
        <w:tc>
          <w:tcPr>
            <w:tcW w:w="385" w:type="pct"/>
            <w:shd w:val="clear" w:color="auto" w:fill="FFFFFF"/>
          </w:tcPr>
          <w:p w14:paraId="42E57703" w14:textId="77777777" w:rsidR="004C2E97" w:rsidRPr="00C73E9F" w:rsidRDefault="00C73E9F" w:rsidP="004C2E97">
            <w:pPr>
              <w:rPr>
                <w:color w:val="000000"/>
                <w:sz w:val="18"/>
                <w:szCs w:val="18"/>
              </w:rPr>
            </w:pPr>
            <w:r w:rsidRPr="00C73E9F">
              <w:rPr>
                <w:color w:val="000000"/>
                <w:sz w:val="18"/>
                <w:szCs w:val="18"/>
                <w:highlight w:val="lightGray"/>
              </w:rPr>
              <w:lastRenderedPageBreak/>
              <w:t>GEFTF</w:t>
            </w:r>
          </w:p>
        </w:tc>
        <w:tc>
          <w:tcPr>
            <w:tcW w:w="518" w:type="pct"/>
            <w:shd w:val="clear" w:color="auto" w:fill="FFFFFF"/>
          </w:tcPr>
          <w:p w14:paraId="78139869" w14:textId="32E54F75" w:rsidR="004C2E97" w:rsidRPr="005A20BD" w:rsidRDefault="00AF468A" w:rsidP="004C2E97">
            <w:pPr>
              <w:jc w:val="right"/>
              <w:rPr>
                <w:color w:val="000000"/>
                <w:sz w:val="20"/>
                <w:szCs w:val="20"/>
              </w:rPr>
            </w:pPr>
            <w:r>
              <w:rPr>
                <w:color w:val="000000"/>
                <w:sz w:val="20"/>
                <w:szCs w:val="20"/>
              </w:rPr>
              <w:fldChar w:fldCharType="begin">
                <w:ffData>
                  <w:name w:val="B_GA_03"/>
                  <w:enabled/>
                  <w:calcOnExit/>
                  <w:textInput>
                    <w:type w:val="number"/>
                    <w:default w:val="250,000"/>
                    <w:format w:val="#,##0"/>
                  </w:textInput>
                </w:ffData>
              </w:fldChar>
            </w:r>
            <w:bookmarkStart w:id="24" w:name="B_GA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250,000</w:t>
            </w:r>
            <w:r>
              <w:rPr>
                <w:color w:val="000000"/>
                <w:sz w:val="20"/>
                <w:szCs w:val="20"/>
              </w:rPr>
              <w:fldChar w:fldCharType="end"/>
            </w:r>
            <w:bookmarkEnd w:id="24"/>
          </w:p>
        </w:tc>
        <w:tc>
          <w:tcPr>
            <w:tcW w:w="560" w:type="pct"/>
            <w:shd w:val="clear" w:color="auto" w:fill="FFFFFF"/>
          </w:tcPr>
          <w:p w14:paraId="22CAEAAF" w14:textId="010C4C8D" w:rsidR="004C2E97" w:rsidRPr="005A20BD" w:rsidRDefault="00AF468A" w:rsidP="00472E7C">
            <w:pPr>
              <w:rPr>
                <w:color w:val="000000"/>
                <w:sz w:val="20"/>
                <w:szCs w:val="20"/>
              </w:rPr>
            </w:pPr>
            <w:r>
              <w:rPr>
                <w:color w:val="000000"/>
                <w:sz w:val="20"/>
                <w:szCs w:val="20"/>
              </w:rPr>
              <w:fldChar w:fldCharType="begin">
                <w:ffData>
                  <w:name w:val="B_CO_03"/>
                  <w:enabled/>
                  <w:calcOnExit/>
                  <w:textInput>
                    <w:type w:val="number"/>
                    <w:default w:val="640,000"/>
                    <w:format w:val="#,##0"/>
                  </w:textInput>
                </w:ffData>
              </w:fldChar>
            </w:r>
            <w:bookmarkStart w:id="25" w:name="B_CO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640,000</w:t>
            </w:r>
            <w:r>
              <w:rPr>
                <w:color w:val="000000"/>
                <w:sz w:val="20"/>
                <w:szCs w:val="20"/>
              </w:rPr>
              <w:fldChar w:fldCharType="end"/>
            </w:r>
            <w:bookmarkEnd w:id="25"/>
          </w:p>
        </w:tc>
      </w:tr>
      <w:tr w:rsidR="004C2E97" w:rsidRPr="005A20BD" w14:paraId="00CADBEC" w14:textId="77777777" w:rsidTr="00436377">
        <w:trPr>
          <w:jc w:val="center"/>
        </w:trPr>
        <w:tc>
          <w:tcPr>
            <w:tcW w:w="954" w:type="pct"/>
            <w:shd w:val="clear" w:color="auto" w:fill="FFFFFF"/>
          </w:tcPr>
          <w:p w14:paraId="77857F98" w14:textId="77777777" w:rsidR="004C2E97" w:rsidRPr="005A20BD" w:rsidRDefault="004C2E97" w:rsidP="00431040">
            <w:pPr>
              <w:rPr>
                <w:color w:val="000000"/>
                <w:sz w:val="20"/>
                <w:szCs w:val="20"/>
              </w:rPr>
            </w:pPr>
            <w:r w:rsidRPr="005A20BD">
              <w:rPr>
                <w:color w:val="000000"/>
                <w:sz w:val="20"/>
                <w:szCs w:val="20"/>
              </w:rPr>
              <w:t xml:space="preserve"> </w:t>
            </w:r>
            <w:r w:rsidR="00431040" w:rsidRPr="00431040">
              <w:rPr>
                <w:color w:val="000000"/>
                <w:sz w:val="20"/>
                <w:szCs w:val="20"/>
                <w:highlight w:val="lightGray"/>
              </w:rPr>
              <w:t>4:  Improving awareness of global environmental values through the use of natural resource valuation</w:t>
            </w:r>
          </w:p>
        </w:tc>
        <w:tc>
          <w:tcPr>
            <w:tcW w:w="414" w:type="pct"/>
            <w:shd w:val="clear" w:color="auto" w:fill="FFFFFF"/>
          </w:tcPr>
          <w:p w14:paraId="577CF2F6" w14:textId="77777777" w:rsidR="004C2E97" w:rsidRPr="005A20BD" w:rsidRDefault="00431040" w:rsidP="004C2E97">
            <w:pPr>
              <w:rPr>
                <w:color w:val="000000"/>
                <w:sz w:val="20"/>
                <w:szCs w:val="20"/>
              </w:rPr>
            </w:pPr>
            <w:r w:rsidRPr="00431040">
              <w:rPr>
                <w:color w:val="000000"/>
                <w:sz w:val="20"/>
                <w:szCs w:val="20"/>
                <w:highlight w:val="lightGray"/>
              </w:rPr>
              <w:t>TA</w:t>
            </w:r>
          </w:p>
        </w:tc>
        <w:tc>
          <w:tcPr>
            <w:tcW w:w="928" w:type="pct"/>
            <w:shd w:val="clear" w:color="auto" w:fill="FFFFFF"/>
          </w:tcPr>
          <w:p w14:paraId="6F81B43C" w14:textId="77777777" w:rsidR="004C2E97" w:rsidRPr="00431040" w:rsidRDefault="00431040" w:rsidP="004C2E97">
            <w:pPr>
              <w:rPr>
                <w:color w:val="000000"/>
                <w:sz w:val="20"/>
                <w:szCs w:val="20"/>
                <w:highlight w:val="lightGray"/>
              </w:rPr>
            </w:pPr>
            <w:r w:rsidRPr="00431040">
              <w:rPr>
                <w:color w:val="000000"/>
                <w:sz w:val="20"/>
                <w:szCs w:val="20"/>
                <w:highlight w:val="lightGray"/>
              </w:rPr>
              <w:t>Awareness and understanding of the value of conserving the global environment to catalyzing sustainable development is improved</w:t>
            </w:r>
          </w:p>
        </w:tc>
        <w:tc>
          <w:tcPr>
            <w:tcW w:w="1240" w:type="pct"/>
            <w:shd w:val="clear" w:color="auto" w:fill="FFFFFF"/>
          </w:tcPr>
          <w:p w14:paraId="5DEC5F13" w14:textId="77777777" w:rsidR="00431040" w:rsidRPr="00431040" w:rsidRDefault="00431040" w:rsidP="00431040">
            <w:pPr>
              <w:rPr>
                <w:sz w:val="20"/>
                <w:szCs w:val="20"/>
                <w:highlight w:val="lightGray"/>
              </w:rPr>
            </w:pPr>
            <w:r w:rsidRPr="00431040">
              <w:rPr>
                <w:sz w:val="20"/>
                <w:szCs w:val="20"/>
                <w:highlight w:val="lightGray"/>
              </w:rPr>
              <w:t>4.1:  Broad-based survey on public awareness on the global environment</w:t>
            </w:r>
          </w:p>
          <w:p w14:paraId="500850B7" w14:textId="77777777" w:rsidR="00431040" w:rsidRPr="00431040" w:rsidRDefault="00431040" w:rsidP="00431040">
            <w:pPr>
              <w:rPr>
                <w:sz w:val="20"/>
                <w:szCs w:val="20"/>
                <w:highlight w:val="lightGray"/>
              </w:rPr>
            </w:pPr>
            <w:r w:rsidRPr="00431040">
              <w:rPr>
                <w:sz w:val="20"/>
                <w:szCs w:val="20"/>
                <w:highlight w:val="lightGray"/>
              </w:rPr>
              <w:t>4.2:  Public awareness campaign and implementation plan</w:t>
            </w:r>
          </w:p>
          <w:p w14:paraId="6A0D5D23" w14:textId="77777777" w:rsidR="00431040" w:rsidRPr="00431040" w:rsidRDefault="00431040" w:rsidP="00431040">
            <w:pPr>
              <w:rPr>
                <w:sz w:val="20"/>
                <w:szCs w:val="20"/>
                <w:highlight w:val="lightGray"/>
              </w:rPr>
            </w:pPr>
            <w:r w:rsidRPr="00431040">
              <w:rPr>
                <w:sz w:val="20"/>
                <w:szCs w:val="20"/>
                <w:highlight w:val="lightGray"/>
              </w:rPr>
              <w:t>4.3:  Brochures and articles on the Rio Conventions and other MEAs</w:t>
            </w:r>
          </w:p>
          <w:p w14:paraId="1DBAEDB2" w14:textId="77777777" w:rsidR="00431040" w:rsidRPr="00431040" w:rsidRDefault="00431040" w:rsidP="00431040">
            <w:pPr>
              <w:rPr>
                <w:sz w:val="20"/>
                <w:szCs w:val="20"/>
                <w:highlight w:val="lightGray"/>
              </w:rPr>
            </w:pPr>
            <w:r w:rsidRPr="00431040">
              <w:rPr>
                <w:sz w:val="20"/>
                <w:szCs w:val="20"/>
                <w:highlight w:val="lightGray"/>
              </w:rPr>
              <w:t>4.4:  Education module on global environmental issues for high schools developed and applied</w:t>
            </w:r>
          </w:p>
          <w:p w14:paraId="273D814F" w14:textId="77777777" w:rsidR="00431040" w:rsidRPr="00431040" w:rsidRDefault="00431040" w:rsidP="00431040">
            <w:pPr>
              <w:rPr>
                <w:sz w:val="20"/>
                <w:szCs w:val="20"/>
                <w:highlight w:val="lightGray"/>
              </w:rPr>
            </w:pPr>
            <w:r w:rsidRPr="00431040">
              <w:rPr>
                <w:sz w:val="20"/>
                <w:szCs w:val="20"/>
                <w:highlight w:val="lightGray"/>
              </w:rPr>
              <w:t>4.5:  Public service announcement on Rio Conventions</w:t>
            </w:r>
          </w:p>
          <w:p w14:paraId="7D967DA6" w14:textId="77777777" w:rsidR="004C2E97" w:rsidRPr="00431040" w:rsidRDefault="00431040" w:rsidP="00431040">
            <w:pPr>
              <w:rPr>
                <w:sz w:val="20"/>
                <w:szCs w:val="20"/>
                <w:highlight w:val="lightGray"/>
              </w:rPr>
            </w:pPr>
            <w:r w:rsidRPr="00431040">
              <w:rPr>
                <w:sz w:val="20"/>
                <w:szCs w:val="20"/>
                <w:highlight w:val="lightGray"/>
              </w:rPr>
              <w:t xml:space="preserve">4.6:  Public dialogues and awareness-raising workshops on global environmental values </w:t>
            </w:r>
            <w:r w:rsidRPr="00431040">
              <w:rPr>
                <w:sz w:val="20"/>
                <w:szCs w:val="20"/>
                <w:highlight w:val="lightGray"/>
              </w:rPr>
              <w:lastRenderedPageBreak/>
              <w:t>(journalists, private sector, civil society)</w:t>
            </w:r>
          </w:p>
        </w:tc>
        <w:tc>
          <w:tcPr>
            <w:tcW w:w="385" w:type="pct"/>
            <w:shd w:val="clear" w:color="auto" w:fill="FFFFFF"/>
          </w:tcPr>
          <w:p w14:paraId="115F543A" w14:textId="77777777" w:rsidR="004C2E97" w:rsidRPr="005A20BD" w:rsidRDefault="00431040" w:rsidP="004C2E97">
            <w:pPr>
              <w:rPr>
                <w:color w:val="000000"/>
              </w:rPr>
            </w:pPr>
            <w:r w:rsidRPr="00C73E9F">
              <w:rPr>
                <w:color w:val="000000"/>
                <w:sz w:val="18"/>
                <w:szCs w:val="18"/>
                <w:highlight w:val="lightGray"/>
              </w:rPr>
              <w:lastRenderedPageBreak/>
              <w:t>GEFTF</w:t>
            </w:r>
          </w:p>
        </w:tc>
        <w:tc>
          <w:tcPr>
            <w:tcW w:w="518" w:type="pct"/>
            <w:shd w:val="clear" w:color="auto" w:fill="FFFFFF"/>
          </w:tcPr>
          <w:p w14:paraId="112EDF8F" w14:textId="50AEF6C9" w:rsidR="004C2E97" w:rsidRPr="005A20BD" w:rsidRDefault="00AF468A" w:rsidP="0020030B">
            <w:pPr>
              <w:jc w:val="right"/>
              <w:rPr>
                <w:color w:val="000000"/>
                <w:sz w:val="20"/>
                <w:szCs w:val="20"/>
              </w:rPr>
            </w:pPr>
            <w:r>
              <w:rPr>
                <w:color w:val="000000"/>
                <w:sz w:val="20"/>
                <w:szCs w:val="20"/>
              </w:rPr>
              <w:fldChar w:fldCharType="begin">
                <w:ffData>
                  <w:name w:val="B_GA_04"/>
                  <w:enabled/>
                  <w:calcOnExit/>
                  <w:textInput>
                    <w:type w:val="number"/>
                    <w:default w:val="125,000"/>
                    <w:format w:val="#,##0"/>
                  </w:textInput>
                </w:ffData>
              </w:fldChar>
            </w:r>
            <w:bookmarkStart w:id="26" w:name="B_GA_04"/>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12</w:t>
            </w:r>
            <w:r w:rsidR="0020030B">
              <w:rPr>
                <w:noProof/>
                <w:color w:val="000000"/>
                <w:sz w:val="20"/>
                <w:szCs w:val="20"/>
              </w:rPr>
              <w:t>9</w:t>
            </w:r>
            <w:r>
              <w:rPr>
                <w:noProof/>
                <w:color w:val="000000"/>
                <w:sz w:val="20"/>
                <w:szCs w:val="20"/>
              </w:rPr>
              <w:t>,000</w:t>
            </w:r>
            <w:r>
              <w:rPr>
                <w:color w:val="000000"/>
                <w:sz w:val="20"/>
                <w:szCs w:val="20"/>
              </w:rPr>
              <w:fldChar w:fldCharType="end"/>
            </w:r>
            <w:bookmarkEnd w:id="26"/>
          </w:p>
        </w:tc>
        <w:tc>
          <w:tcPr>
            <w:tcW w:w="560" w:type="pct"/>
            <w:shd w:val="clear" w:color="auto" w:fill="FFFFFF"/>
          </w:tcPr>
          <w:p w14:paraId="4E43240D" w14:textId="262B597E" w:rsidR="004C2E97" w:rsidRPr="005A20BD" w:rsidRDefault="00AF468A" w:rsidP="004C2E97">
            <w:pPr>
              <w:jc w:val="right"/>
              <w:rPr>
                <w:color w:val="000000"/>
                <w:sz w:val="20"/>
                <w:szCs w:val="20"/>
              </w:rPr>
            </w:pPr>
            <w:r>
              <w:rPr>
                <w:color w:val="000000"/>
                <w:sz w:val="20"/>
                <w:szCs w:val="20"/>
              </w:rPr>
              <w:fldChar w:fldCharType="begin">
                <w:ffData>
                  <w:name w:val="B_CO_04"/>
                  <w:enabled/>
                  <w:calcOnExit/>
                  <w:textInput>
                    <w:type w:val="number"/>
                    <w:default w:val="425,000"/>
                    <w:format w:val="#,##0"/>
                  </w:textInput>
                </w:ffData>
              </w:fldChar>
            </w:r>
            <w:bookmarkStart w:id="27" w:name="B_CO_04"/>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425,000</w:t>
            </w:r>
            <w:r>
              <w:rPr>
                <w:color w:val="000000"/>
                <w:sz w:val="20"/>
                <w:szCs w:val="20"/>
              </w:rPr>
              <w:fldChar w:fldCharType="end"/>
            </w:r>
            <w:bookmarkEnd w:id="27"/>
          </w:p>
        </w:tc>
      </w:tr>
      <w:tr w:rsidR="00EC7281" w:rsidRPr="005A20BD" w14:paraId="4E222A8F" w14:textId="77777777" w:rsidTr="00436377">
        <w:trPr>
          <w:jc w:val="center"/>
        </w:trPr>
        <w:tc>
          <w:tcPr>
            <w:tcW w:w="3537" w:type="pct"/>
            <w:gridSpan w:val="4"/>
            <w:shd w:val="clear" w:color="auto" w:fill="FFFFFF"/>
          </w:tcPr>
          <w:p w14:paraId="7DEF27A5" w14:textId="77777777" w:rsidR="00EC7281" w:rsidRPr="005A20BD" w:rsidRDefault="00EC7281" w:rsidP="00D267C8">
            <w:pPr>
              <w:jc w:val="right"/>
              <w:rPr>
                <w:color w:val="000000"/>
                <w:sz w:val="20"/>
                <w:szCs w:val="20"/>
              </w:rPr>
            </w:pPr>
            <w:r w:rsidRPr="005A20BD">
              <w:rPr>
                <w:color w:val="000000"/>
                <w:sz w:val="20"/>
                <w:szCs w:val="20"/>
              </w:rPr>
              <w:t>Subtotal</w:t>
            </w:r>
          </w:p>
        </w:tc>
        <w:tc>
          <w:tcPr>
            <w:tcW w:w="385" w:type="pct"/>
            <w:shd w:val="clear" w:color="auto" w:fill="FFFFFF"/>
          </w:tcPr>
          <w:p w14:paraId="5AD0D0FD" w14:textId="77777777" w:rsidR="00EC7281" w:rsidRPr="005A20BD" w:rsidRDefault="00EC7281" w:rsidP="00D267C8">
            <w:pPr>
              <w:jc w:val="right"/>
              <w:rPr>
                <w:color w:val="000000"/>
                <w:sz w:val="20"/>
                <w:szCs w:val="20"/>
              </w:rPr>
            </w:pPr>
          </w:p>
        </w:tc>
        <w:tc>
          <w:tcPr>
            <w:tcW w:w="518" w:type="pct"/>
            <w:shd w:val="clear" w:color="auto" w:fill="FFFFFF"/>
          </w:tcPr>
          <w:p w14:paraId="17EE510E" w14:textId="6D1B0755" w:rsidR="00EC7281" w:rsidRPr="005A20BD" w:rsidRDefault="00AF468A" w:rsidP="0020030B">
            <w:pPr>
              <w:jc w:val="right"/>
              <w:rPr>
                <w:color w:val="000000"/>
              </w:rPr>
            </w:pPr>
            <w:r>
              <w:rPr>
                <w:color w:val="000000"/>
                <w:sz w:val="20"/>
                <w:szCs w:val="20"/>
              </w:rPr>
              <w:fldChar w:fldCharType="begin">
                <w:ffData>
                  <w:name w:val="SUBTOT_B_GA"/>
                  <w:enabled/>
                  <w:calcOnExit/>
                  <w:textInput>
                    <w:type w:val="number"/>
                    <w:default w:val="860,000"/>
                    <w:format w:val="#,##0"/>
                  </w:textInput>
                </w:ffData>
              </w:fldChar>
            </w:r>
            <w:bookmarkStart w:id="28" w:name="SUBTOT_B_GA"/>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86</w:t>
            </w:r>
            <w:r w:rsidR="0020030B">
              <w:rPr>
                <w:noProof/>
                <w:color w:val="000000"/>
                <w:sz w:val="20"/>
                <w:szCs w:val="20"/>
              </w:rPr>
              <w:t>4</w:t>
            </w:r>
            <w:r>
              <w:rPr>
                <w:noProof/>
                <w:color w:val="000000"/>
                <w:sz w:val="20"/>
                <w:szCs w:val="20"/>
              </w:rPr>
              <w:t>,000</w:t>
            </w:r>
            <w:r>
              <w:rPr>
                <w:color w:val="000000"/>
                <w:sz w:val="20"/>
                <w:szCs w:val="20"/>
              </w:rPr>
              <w:fldChar w:fldCharType="end"/>
            </w:r>
            <w:bookmarkEnd w:id="28"/>
          </w:p>
        </w:tc>
        <w:tc>
          <w:tcPr>
            <w:tcW w:w="560" w:type="pct"/>
            <w:shd w:val="clear" w:color="auto" w:fill="FFFFFF"/>
          </w:tcPr>
          <w:p w14:paraId="2CA84314" w14:textId="03D902C5" w:rsidR="00EC7281" w:rsidRPr="005A20BD" w:rsidRDefault="00011FB3" w:rsidP="00D267C8">
            <w:pPr>
              <w:jc w:val="right"/>
              <w:rPr>
                <w:color w:val="000000"/>
              </w:rPr>
            </w:pPr>
            <w:r>
              <w:rPr>
                <w:color w:val="000000"/>
                <w:sz w:val="20"/>
                <w:szCs w:val="20"/>
              </w:rPr>
              <w:t>1,900,000</w:t>
            </w:r>
          </w:p>
        </w:tc>
      </w:tr>
      <w:tr w:rsidR="00EC7281" w:rsidRPr="005A20BD" w14:paraId="5ED3F33B" w14:textId="77777777" w:rsidTr="00436377">
        <w:trPr>
          <w:jc w:val="center"/>
        </w:trPr>
        <w:tc>
          <w:tcPr>
            <w:tcW w:w="3537" w:type="pct"/>
            <w:gridSpan w:val="4"/>
            <w:shd w:val="clear" w:color="auto" w:fill="FFFFFF"/>
          </w:tcPr>
          <w:p w14:paraId="0FC7970E" w14:textId="77777777" w:rsidR="00EC7281" w:rsidRDefault="00EC7281" w:rsidP="00D267C8">
            <w:pPr>
              <w:jc w:val="right"/>
              <w:rPr>
                <w:color w:val="000000"/>
                <w:sz w:val="20"/>
                <w:szCs w:val="20"/>
              </w:rPr>
            </w:pPr>
            <w:r w:rsidRPr="005A20BD">
              <w:rPr>
                <w:color w:val="000000"/>
                <w:sz w:val="20"/>
                <w:szCs w:val="20"/>
              </w:rPr>
              <w:t>Project Management Cost (PMC)</w:t>
            </w:r>
            <w:r w:rsidRPr="005A20BD">
              <w:rPr>
                <w:rStyle w:val="FootnoteReference"/>
                <w:color w:val="000000"/>
                <w:sz w:val="20"/>
                <w:szCs w:val="20"/>
              </w:rPr>
              <w:footnoteReference w:id="4"/>
            </w:r>
          </w:p>
          <w:p w14:paraId="76FAA529" w14:textId="378741C5" w:rsidR="00AE1CEC" w:rsidRPr="005A20BD" w:rsidRDefault="00AE1CEC" w:rsidP="006F789E">
            <w:pPr>
              <w:jc w:val="right"/>
              <w:rPr>
                <w:color w:val="000000"/>
                <w:sz w:val="20"/>
                <w:szCs w:val="20"/>
              </w:rPr>
            </w:pPr>
            <w:r>
              <w:rPr>
                <w:color w:val="000000"/>
                <w:sz w:val="20"/>
                <w:szCs w:val="20"/>
              </w:rPr>
              <w:t xml:space="preserve">(including Direct Project Cost: </w:t>
            </w:r>
            <w:r w:rsidR="006F789E">
              <w:rPr>
                <w:color w:val="000000"/>
                <w:sz w:val="20"/>
                <w:szCs w:val="20"/>
              </w:rPr>
              <w:t>15,000</w:t>
            </w:r>
            <w:r>
              <w:rPr>
                <w:color w:val="000000"/>
                <w:sz w:val="20"/>
                <w:szCs w:val="20"/>
              </w:rPr>
              <w:t>)</w:t>
            </w:r>
            <w:r w:rsidR="00436377">
              <w:rPr>
                <w:rStyle w:val="FootnoteReference"/>
                <w:color w:val="000000"/>
                <w:sz w:val="20"/>
                <w:szCs w:val="20"/>
              </w:rPr>
              <w:footnoteReference w:id="5"/>
            </w:r>
            <w:r>
              <w:rPr>
                <w:color w:val="000000"/>
                <w:sz w:val="20"/>
                <w:szCs w:val="20"/>
              </w:rPr>
              <w:t xml:space="preserve"> </w:t>
            </w:r>
          </w:p>
        </w:tc>
        <w:tc>
          <w:tcPr>
            <w:tcW w:w="385" w:type="pct"/>
            <w:shd w:val="clear" w:color="auto" w:fill="FFFFFF"/>
          </w:tcPr>
          <w:p w14:paraId="089F1520" w14:textId="77777777" w:rsidR="00EC7281" w:rsidRPr="00AE1CEC" w:rsidRDefault="00AE1CEC" w:rsidP="00D267C8">
            <w:pPr>
              <w:rPr>
                <w:color w:val="000000"/>
                <w:sz w:val="18"/>
                <w:szCs w:val="18"/>
              </w:rPr>
            </w:pPr>
            <w:r w:rsidRPr="00AE1CEC">
              <w:rPr>
                <w:color w:val="000000"/>
                <w:sz w:val="18"/>
                <w:szCs w:val="18"/>
              </w:rPr>
              <w:t>GEFTF</w:t>
            </w:r>
          </w:p>
        </w:tc>
        <w:tc>
          <w:tcPr>
            <w:tcW w:w="518" w:type="pct"/>
            <w:shd w:val="clear" w:color="auto" w:fill="FFFFFF"/>
          </w:tcPr>
          <w:p w14:paraId="59FA3095" w14:textId="1481438B" w:rsidR="00EC7281" w:rsidRPr="005A20BD" w:rsidRDefault="00107629" w:rsidP="0020030B">
            <w:pPr>
              <w:jc w:val="right"/>
              <w:rPr>
                <w:color w:val="000000"/>
                <w:sz w:val="20"/>
                <w:szCs w:val="20"/>
              </w:rPr>
            </w:pPr>
            <w:r>
              <w:rPr>
                <w:color w:val="000000"/>
                <w:sz w:val="20"/>
                <w:szCs w:val="20"/>
              </w:rPr>
              <w:fldChar w:fldCharType="begin">
                <w:ffData>
                  <w:name w:val="B_ProjMgmt_GA"/>
                  <w:enabled/>
                  <w:calcOnExit/>
                  <w:textInput>
                    <w:type w:val="number"/>
                    <w:default w:val="90,000"/>
                    <w:format w:val="#,##0"/>
                  </w:textInput>
                </w:ffData>
              </w:fldChar>
            </w:r>
            <w:bookmarkStart w:id="29" w:name="B_ProjMgmt_GA"/>
            <w:r>
              <w:rPr>
                <w:color w:val="000000"/>
                <w:sz w:val="20"/>
                <w:szCs w:val="20"/>
              </w:rPr>
              <w:instrText xml:space="preserve"> FORMTEXT </w:instrText>
            </w:r>
            <w:r>
              <w:rPr>
                <w:color w:val="000000"/>
                <w:sz w:val="20"/>
                <w:szCs w:val="20"/>
              </w:rPr>
            </w:r>
            <w:r>
              <w:rPr>
                <w:color w:val="000000"/>
                <w:sz w:val="20"/>
                <w:szCs w:val="20"/>
              </w:rPr>
              <w:fldChar w:fldCharType="separate"/>
            </w:r>
            <w:r w:rsidR="0020030B">
              <w:rPr>
                <w:noProof/>
                <w:color w:val="000000"/>
                <w:sz w:val="20"/>
                <w:szCs w:val="20"/>
              </w:rPr>
              <w:t>86,000</w:t>
            </w:r>
            <w:r>
              <w:rPr>
                <w:color w:val="000000"/>
                <w:sz w:val="20"/>
                <w:szCs w:val="20"/>
              </w:rPr>
              <w:fldChar w:fldCharType="end"/>
            </w:r>
            <w:bookmarkEnd w:id="29"/>
          </w:p>
        </w:tc>
        <w:tc>
          <w:tcPr>
            <w:tcW w:w="560" w:type="pct"/>
            <w:shd w:val="clear" w:color="auto" w:fill="FFFFFF"/>
          </w:tcPr>
          <w:p w14:paraId="6E26BAAA" w14:textId="517B5E3F" w:rsidR="00EC7281" w:rsidRPr="005A20BD" w:rsidRDefault="00011FB3" w:rsidP="00D267C8">
            <w:pPr>
              <w:jc w:val="right"/>
              <w:rPr>
                <w:color w:val="000000"/>
                <w:sz w:val="20"/>
                <w:szCs w:val="20"/>
              </w:rPr>
            </w:pPr>
            <w:r>
              <w:rPr>
                <w:color w:val="000000"/>
                <w:sz w:val="20"/>
                <w:szCs w:val="20"/>
              </w:rPr>
              <w:fldChar w:fldCharType="begin">
                <w:ffData>
                  <w:name w:val="B_projMgmt_CO"/>
                  <w:enabled/>
                  <w:calcOnExit/>
                  <w:textInput>
                    <w:type w:val="number"/>
                    <w:default w:val="300,000"/>
                    <w:format w:val="#,##0"/>
                  </w:textInput>
                </w:ffData>
              </w:fldChar>
            </w:r>
            <w:bookmarkStart w:id="30" w:name="B_projMgmt_CO"/>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300,000</w:t>
            </w:r>
            <w:r>
              <w:rPr>
                <w:color w:val="000000"/>
                <w:sz w:val="20"/>
                <w:szCs w:val="20"/>
              </w:rPr>
              <w:fldChar w:fldCharType="end"/>
            </w:r>
            <w:bookmarkEnd w:id="30"/>
          </w:p>
        </w:tc>
      </w:tr>
      <w:tr w:rsidR="00EC7281" w:rsidRPr="005A20BD" w14:paraId="2A7927F0" w14:textId="77777777" w:rsidTr="00436377">
        <w:trPr>
          <w:jc w:val="center"/>
        </w:trPr>
        <w:tc>
          <w:tcPr>
            <w:tcW w:w="3537" w:type="pct"/>
            <w:gridSpan w:val="4"/>
            <w:shd w:val="clear" w:color="auto" w:fill="FFFFFF"/>
          </w:tcPr>
          <w:p w14:paraId="042718CC" w14:textId="77777777" w:rsidR="00EC7281" w:rsidRPr="00A0146F" w:rsidRDefault="00EC7281" w:rsidP="00D267C8">
            <w:pPr>
              <w:jc w:val="right"/>
              <w:rPr>
                <w:b/>
                <w:color w:val="000000"/>
                <w:sz w:val="20"/>
                <w:szCs w:val="20"/>
              </w:rPr>
            </w:pPr>
            <w:r w:rsidRPr="00A0146F">
              <w:rPr>
                <w:b/>
                <w:color w:val="000000"/>
                <w:sz w:val="20"/>
                <w:szCs w:val="20"/>
              </w:rPr>
              <w:t>Total Project Cost</w:t>
            </w:r>
          </w:p>
        </w:tc>
        <w:tc>
          <w:tcPr>
            <w:tcW w:w="385" w:type="pct"/>
            <w:shd w:val="clear" w:color="auto" w:fill="FFFFFF"/>
          </w:tcPr>
          <w:p w14:paraId="6AEEEEF9" w14:textId="77777777" w:rsidR="00EC7281" w:rsidRPr="005A20BD" w:rsidRDefault="00EC7281" w:rsidP="00D267C8">
            <w:pPr>
              <w:jc w:val="right"/>
              <w:rPr>
                <w:color w:val="000000"/>
                <w:sz w:val="20"/>
                <w:szCs w:val="20"/>
              </w:rPr>
            </w:pPr>
          </w:p>
        </w:tc>
        <w:tc>
          <w:tcPr>
            <w:tcW w:w="518" w:type="pct"/>
            <w:shd w:val="clear" w:color="auto" w:fill="FFFFFF"/>
          </w:tcPr>
          <w:p w14:paraId="6B52AE61" w14:textId="7A6C0674" w:rsidR="00EC7281" w:rsidRPr="005A20BD" w:rsidRDefault="00107629" w:rsidP="00D267C8">
            <w:pPr>
              <w:jc w:val="right"/>
              <w:rPr>
                <w:color w:val="000000"/>
                <w:sz w:val="20"/>
                <w:szCs w:val="20"/>
              </w:rPr>
            </w:pPr>
            <w:r>
              <w:rPr>
                <w:color w:val="000000"/>
                <w:sz w:val="20"/>
                <w:szCs w:val="20"/>
              </w:rPr>
              <w:fldChar w:fldCharType="begin">
                <w:ffData>
                  <w:name w:val="PFtotalProjCostGEF"/>
                  <w:enabled/>
                  <w:calcOnExit/>
                  <w:textInput>
                    <w:type w:val="number"/>
                    <w:default w:val="950,000"/>
                    <w:format w:val="#,##0"/>
                  </w:textInput>
                </w:ffData>
              </w:fldChar>
            </w:r>
            <w:bookmarkStart w:id="31" w:name="PFtotalProjCostGEF"/>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950,000</w:t>
            </w:r>
            <w:r>
              <w:rPr>
                <w:color w:val="000000"/>
                <w:sz w:val="20"/>
                <w:szCs w:val="20"/>
              </w:rPr>
              <w:fldChar w:fldCharType="end"/>
            </w:r>
            <w:bookmarkEnd w:id="31"/>
          </w:p>
        </w:tc>
        <w:tc>
          <w:tcPr>
            <w:tcW w:w="560" w:type="pct"/>
            <w:shd w:val="clear" w:color="auto" w:fill="FFFFFF"/>
          </w:tcPr>
          <w:p w14:paraId="5DF8BD0B" w14:textId="6A2EB677" w:rsidR="00EC7281" w:rsidRPr="005A20BD" w:rsidRDefault="00011FB3" w:rsidP="00D267C8">
            <w:pPr>
              <w:jc w:val="right"/>
              <w:rPr>
                <w:color w:val="000000"/>
                <w:sz w:val="20"/>
                <w:szCs w:val="20"/>
              </w:rPr>
            </w:pPr>
            <w:r>
              <w:rPr>
                <w:color w:val="000000"/>
                <w:sz w:val="20"/>
                <w:szCs w:val="20"/>
              </w:rPr>
              <w:t>2,200,000</w:t>
            </w:r>
          </w:p>
        </w:tc>
      </w:tr>
    </w:tbl>
    <w:p w14:paraId="04FDECF8" w14:textId="01F0CBBE" w:rsidR="006E694C" w:rsidRDefault="006E694C" w:rsidP="006E694C">
      <w:pPr>
        <w:pStyle w:val="GEFInstruction"/>
        <w:ind w:left="-360"/>
      </w:pPr>
      <w:r>
        <w:t xml:space="preserve">For multi-trust fund projects, provide the total amount of PMC in Table B, and indicate the split of PMC among the different trust funds </w:t>
      </w:r>
      <w:r w:rsidR="004B11BF">
        <w:t>here:</w:t>
      </w:r>
      <w:r w:rsidR="00094011" w:rsidRPr="002B2C06">
        <w:t xml:space="preserve"> (</w:t>
      </w:r>
      <w:r w:rsidR="003F653F" w:rsidRPr="002B2C06">
        <w:fldChar w:fldCharType="begin">
          <w:ffData>
            <w:name w:val="mtf_breakdown"/>
            <w:enabled/>
            <w:calcOnExit/>
            <w:textInput/>
          </w:ffData>
        </w:fldChar>
      </w:r>
      <w:bookmarkStart w:id="32" w:name="mtf_breakdown"/>
      <w:r w:rsidR="003F653F" w:rsidRPr="002B2C06">
        <w:instrText xml:space="preserve"> </w:instrText>
      </w:r>
      <w:r w:rsidR="00584E85">
        <w:instrText>FORMTEXT</w:instrText>
      </w:r>
      <w:r w:rsidR="003F653F" w:rsidRPr="002B2C06">
        <w:instrText xml:space="preserve"> </w:instrText>
      </w:r>
      <w:r w:rsidR="003F653F" w:rsidRPr="002B2C06">
        <w:fldChar w:fldCharType="separate"/>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fldChar w:fldCharType="end"/>
      </w:r>
      <w:bookmarkEnd w:id="32"/>
      <w:r w:rsidR="00094011" w:rsidRPr="002B2C06">
        <w:t>)</w:t>
      </w:r>
    </w:p>
    <w:p w14:paraId="1C78A436" w14:textId="77777777" w:rsidR="006E694C" w:rsidRPr="006E694C" w:rsidRDefault="006E694C" w:rsidP="006E694C"/>
    <w:p w14:paraId="5B407558" w14:textId="1A2D3378" w:rsidR="00007668" w:rsidRPr="006E694C" w:rsidRDefault="00155122" w:rsidP="006E694C">
      <w:pPr>
        <w:pStyle w:val="GEFInstruction"/>
        <w:ind w:left="-720"/>
        <w:rPr>
          <w:b/>
          <w:smallCaps/>
          <w:sz w:val="22"/>
        </w:rPr>
      </w:pPr>
      <w:r w:rsidRPr="006E694C">
        <w:rPr>
          <w:b/>
          <w:smallCaps/>
          <w:sz w:val="22"/>
        </w:rPr>
        <w:t xml:space="preserve">C. </w:t>
      </w:r>
      <w:r w:rsidR="00407952" w:rsidRPr="006E694C">
        <w:rPr>
          <w:b/>
          <w:smallCaps/>
          <w:sz w:val="22"/>
        </w:rPr>
        <w:t>Indicative</w:t>
      </w:r>
      <w:r w:rsidR="00CA5610">
        <w:rPr>
          <w:b/>
          <w:smallCaps/>
          <w:sz w:val="22"/>
        </w:rPr>
        <w:t xml:space="preserve"> sources of</w:t>
      </w:r>
      <w:r w:rsidR="00407952" w:rsidRPr="006E694C">
        <w:rPr>
          <w:b/>
          <w:smallCaps/>
          <w:sz w:val="22"/>
        </w:rPr>
        <w:t xml:space="preserve"> </w:t>
      </w:r>
      <w:hyperlink r:id="rId14" w:history="1">
        <w:r w:rsidR="00407952" w:rsidRPr="006E694C">
          <w:rPr>
            <w:rStyle w:val="Hyperlink"/>
            <w:b/>
            <w:smallCaps/>
            <w:sz w:val="22"/>
          </w:rPr>
          <w:t>Co-financing</w:t>
        </w:r>
      </w:hyperlink>
      <w:r w:rsidR="00407952" w:rsidRPr="006E694C">
        <w:rPr>
          <w:b/>
          <w:smallCaps/>
          <w:sz w:val="22"/>
        </w:rPr>
        <w:t xml:space="preserve"> for the project by </w:t>
      </w:r>
      <w:r w:rsidR="005942E4" w:rsidRPr="006E694C">
        <w:rPr>
          <w:b/>
          <w:smallCaps/>
          <w:sz w:val="22"/>
        </w:rPr>
        <w:t xml:space="preserve">name and by </w:t>
      </w:r>
      <w:r w:rsidR="007D2EF6" w:rsidRPr="006E694C">
        <w:rPr>
          <w:b/>
          <w:smallCaps/>
          <w:sz w:val="22"/>
        </w:rPr>
        <w:t>type</w:t>
      </w:r>
      <w:r w:rsidR="005942E4" w:rsidRPr="006E694C">
        <w:rPr>
          <w:b/>
          <w:smallCaps/>
          <w:sz w:val="22"/>
        </w:rPr>
        <w:t>,</w:t>
      </w:r>
      <w:r w:rsidR="00407952" w:rsidRPr="006E694C">
        <w:rPr>
          <w:b/>
          <w:smallCaps/>
          <w:sz w:val="22"/>
        </w:rPr>
        <w:t xml:space="preserve"> if </w:t>
      </w:r>
      <w:r w:rsidR="007D2EF6" w:rsidRPr="006E694C">
        <w:rPr>
          <w:b/>
          <w:smallCaps/>
          <w:sz w:val="22"/>
        </w:rPr>
        <w:t>available</w:t>
      </w:r>
      <w:r w:rsidR="00007668" w:rsidRPr="006E694C">
        <w:rPr>
          <w:b/>
          <w:smallCaps/>
          <w:sz w:val="22"/>
        </w:rPr>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1"/>
        <w:gridCol w:w="3825"/>
        <w:gridCol w:w="2125"/>
        <w:gridCol w:w="1293"/>
      </w:tblGrid>
      <w:tr w:rsidR="00407952" w:rsidRPr="005A20BD" w14:paraId="56BD3D6F" w14:textId="77777777" w:rsidTr="00A0146F">
        <w:trPr>
          <w:cantSplit/>
        </w:trPr>
        <w:tc>
          <w:tcPr>
            <w:tcW w:w="1237" w:type="pct"/>
            <w:vAlign w:val="center"/>
          </w:tcPr>
          <w:p w14:paraId="52E2A6FB" w14:textId="77777777" w:rsidR="00407952" w:rsidRPr="005A20BD" w:rsidRDefault="005B6ABF" w:rsidP="00084D5A">
            <w:pPr>
              <w:jc w:val="center"/>
              <w:rPr>
                <w:b/>
                <w:color w:val="000000"/>
                <w:szCs w:val="22"/>
              </w:rPr>
            </w:pPr>
            <w:r w:rsidRPr="005A20BD">
              <w:rPr>
                <w:b/>
                <w:color w:val="000000"/>
                <w:szCs w:val="22"/>
              </w:rPr>
              <w:t>Sources of Co</w:t>
            </w:r>
            <w:r w:rsidR="004F1677" w:rsidRPr="005A20BD">
              <w:rPr>
                <w:b/>
                <w:color w:val="000000"/>
                <w:szCs w:val="22"/>
              </w:rPr>
              <w:t>-</w:t>
            </w:r>
            <w:r w:rsidR="00407952" w:rsidRPr="005A20BD">
              <w:rPr>
                <w:b/>
                <w:color w:val="000000"/>
                <w:szCs w:val="22"/>
              </w:rPr>
              <w:t>financing</w:t>
            </w:r>
            <w:r w:rsidR="00AE49B5" w:rsidRPr="005A20BD">
              <w:rPr>
                <w:b/>
                <w:color w:val="000000"/>
                <w:szCs w:val="22"/>
              </w:rPr>
              <w:t xml:space="preserve"> </w:t>
            </w:r>
          </w:p>
        </w:tc>
        <w:tc>
          <w:tcPr>
            <w:tcW w:w="1987" w:type="pct"/>
            <w:vAlign w:val="center"/>
          </w:tcPr>
          <w:p w14:paraId="5C2CC83E" w14:textId="77777777" w:rsidR="00407952" w:rsidRPr="005A20BD" w:rsidRDefault="00407952" w:rsidP="005D5071">
            <w:pPr>
              <w:jc w:val="center"/>
              <w:rPr>
                <w:b/>
                <w:color w:val="000000"/>
                <w:szCs w:val="22"/>
              </w:rPr>
            </w:pPr>
            <w:r w:rsidRPr="005A20BD">
              <w:rPr>
                <w:b/>
                <w:color w:val="000000"/>
                <w:szCs w:val="22"/>
              </w:rPr>
              <w:t>Na</w:t>
            </w:r>
            <w:r w:rsidR="005B6ABF" w:rsidRPr="005A20BD">
              <w:rPr>
                <w:b/>
                <w:color w:val="000000"/>
                <w:szCs w:val="22"/>
              </w:rPr>
              <w:t>me of Co</w:t>
            </w:r>
            <w:r w:rsidR="004F1677" w:rsidRPr="005A20BD">
              <w:rPr>
                <w:b/>
                <w:color w:val="000000"/>
                <w:szCs w:val="22"/>
              </w:rPr>
              <w:t>-</w:t>
            </w:r>
            <w:r w:rsidRPr="005A20BD">
              <w:rPr>
                <w:b/>
                <w:color w:val="000000"/>
                <w:szCs w:val="22"/>
              </w:rPr>
              <w:t>financier</w:t>
            </w:r>
          </w:p>
        </w:tc>
        <w:tc>
          <w:tcPr>
            <w:tcW w:w="1104" w:type="pct"/>
            <w:shd w:val="clear" w:color="auto" w:fill="auto"/>
            <w:vAlign w:val="center"/>
          </w:tcPr>
          <w:p w14:paraId="3D0AE34B" w14:textId="77777777" w:rsidR="00407952" w:rsidRPr="005A20BD" w:rsidRDefault="005B6ABF" w:rsidP="005D5071">
            <w:pPr>
              <w:ind w:left="5"/>
              <w:jc w:val="center"/>
              <w:rPr>
                <w:b/>
                <w:color w:val="000000"/>
                <w:szCs w:val="22"/>
              </w:rPr>
            </w:pPr>
            <w:r w:rsidRPr="005A20BD">
              <w:rPr>
                <w:b/>
                <w:color w:val="000000"/>
                <w:szCs w:val="22"/>
              </w:rPr>
              <w:t>Type of Co</w:t>
            </w:r>
            <w:r w:rsidR="004F1677" w:rsidRPr="005A20BD">
              <w:rPr>
                <w:b/>
                <w:color w:val="000000"/>
                <w:szCs w:val="22"/>
              </w:rPr>
              <w:t>-</w:t>
            </w:r>
            <w:r w:rsidR="00407952" w:rsidRPr="005A20BD">
              <w:rPr>
                <w:b/>
                <w:color w:val="000000"/>
                <w:szCs w:val="22"/>
              </w:rPr>
              <w:t>financing</w:t>
            </w:r>
          </w:p>
        </w:tc>
        <w:tc>
          <w:tcPr>
            <w:tcW w:w="672" w:type="pct"/>
            <w:vAlign w:val="center"/>
          </w:tcPr>
          <w:p w14:paraId="65BE75E2" w14:textId="77777777" w:rsidR="00407952" w:rsidRPr="005A20BD" w:rsidRDefault="00AE49B5" w:rsidP="005D5071">
            <w:pPr>
              <w:ind w:left="-6"/>
              <w:jc w:val="center"/>
              <w:rPr>
                <w:b/>
                <w:color w:val="000000"/>
                <w:szCs w:val="22"/>
              </w:rPr>
            </w:pPr>
            <w:r w:rsidRPr="005A20BD">
              <w:rPr>
                <w:b/>
                <w:color w:val="000000"/>
                <w:szCs w:val="22"/>
              </w:rPr>
              <w:t>Amount ($</w:t>
            </w:r>
            <w:r w:rsidR="0044454E" w:rsidRPr="005A20BD">
              <w:rPr>
                <w:b/>
                <w:color w:val="000000"/>
                <w:szCs w:val="22"/>
              </w:rPr>
              <w:t>)</w:t>
            </w:r>
          </w:p>
        </w:tc>
      </w:tr>
      <w:tr w:rsidR="00B60615" w:rsidRPr="005A20BD" w14:paraId="7D205680" w14:textId="77777777" w:rsidTr="00A0146F">
        <w:trPr>
          <w:cantSplit/>
        </w:trPr>
        <w:tc>
          <w:tcPr>
            <w:tcW w:w="1237" w:type="pct"/>
          </w:tcPr>
          <w:p w14:paraId="34EABF77" w14:textId="77777777" w:rsidR="00B60615" w:rsidRPr="005A20BD" w:rsidRDefault="00EE125B" w:rsidP="0014041E">
            <w:pPr>
              <w:rPr>
                <w:color w:val="000000"/>
                <w:sz w:val="20"/>
                <w:szCs w:val="20"/>
              </w:rPr>
            </w:pPr>
            <w:r>
              <w:rPr>
                <w:color w:val="000000"/>
                <w:sz w:val="20"/>
                <w:szCs w:val="20"/>
              </w:rPr>
              <w:fldChar w:fldCharType="begin">
                <w:ffData>
                  <w:name w:val="TblC_SrcCo_01"/>
                  <w:enabled/>
                  <w:calcOnExit w:val="0"/>
                  <w:ddList>
                    <w:listEntry w:val="Recipient Government"/>
                    <w:listEntry w:val="(select)"/>
                    <w:listEntry w:val="GEF Agency"/>
                    <w:listEntry w:val="Donor Agency"/>
                    <w:listEntry w:val="CSO"/>
                    <w:listEntry w:val="Beneficiaries"/>
                    <w:listEntry w:val="Private Sector"/>
                    <w:listEntry w:val="Others"/>
                  </w:ddList>
                </w:ffData>
              </w:fldChar>
            </w:r>
            <w:bookmarkStart w:id="33" w:name="TblC_SrcCo_01"/>
            <w:r>
              <w:rPr>
                <w:color w:val="000000"/>
                <w:sz w:val="20"/>
                <w:szCs w:val="20"/>
              </w:rPr>
              <w:instrText xml:space="preserve"> FORMDROPDOWN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33"/>
          </w:p>
        </w:tc>
        <w:tc>
          <w:tcPr>
            <w:tcW w:w="1987" w:type="pct"/>
          </w:tcPr>
          <w:p w14:paraId="2CC0008A" w14:textId="77777777" w:rsidR="00B60615" w:rsidRPr="005A20BD" w:rsidRDefault="00D30493" w:rsidP="00652C4D">
            <w:pPr>
              <w:rPr>
                <w:color w:val="000000"/>
                <w:sz w:val="20"/>
                <w:szCs w:val="20"/>
              </w:rPr>
            </w:pPr>
            <w:r>
              <w:rPr>
                <w:color w:val="000000"/>
                <w:sz w:val="20"/>
                <w:szCs w:val="20"/>
              </w:rPr>
              <w:fldChar w:fldCharType="begin">
                <w:ffData>
                  <w:name w:val="TblC_Cofinanciar_01"/>
                  <w:enabled/>
                  <w:calcOnExit w:val="0"/>
                  <w:textInput>
                    <w:default w:val="Secretary of State for the Environment"/>
                  </w:textInput>
                </w:ffData>
              </w:fldChar>
            </w:r>
            <w:bookmarkStart w:id="34" w:name="TblC_Cofinanciar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Secretary of State for the Environment</w:t>
            </w:r>
            <w:r>
              <w:rPr>
                <w:color w:val="000000"/>
                <w:sz w:val="20"/>
                <w:szCs w:val="20"/>
              </w:rPr>
              <w:fldChar w:fldCharType="end"/>
            </w:r>
            <w:bookmarkEnd w:id="34"/>
          </w:p>
        </w:tc>
        <w:tc>
          <w:tcPr>
            <w:tcW w:w="1104" w:type="pct"/>
            <w:shd w:val="clear" w:color="auto" w:fill="auto"/>
          </w:tcPr>
          <w:p w14:paraId="5CE16C79" w14:textId="77777777" w:rsidR="00B60615" w:rsidRPr="005A20BD" w:rsidRDefault="00D30493" w:rsidP="0014041E">
            <w:pPr>
              <w:rPr>
                <w:color w:val="000000"/>
              </w:rPr>
            </w:pPr>
            <w:r>
              <w:rPr>
                <w:color w:val="000000"/>
                <w:sz w:val="20"/>
                <w:szCs w:val="20"/>
              </w:rPr>
              <w:fldChar w:fldCharType="begin">
                <w:ffData>
                  <w:name w:val="TblC_CofinType_01"/>
                  <w:enabled/>
                  <w:calcOnExit w:val="0"/>
                  <w:ddList>
                    <w:listEntry w:val="Grants"/>
                    <w:listEntry w:val="(select)"/>
                    <w:listEntry w:val="Loans"/>
                    <w:listEntry w:val="Equity"/>
                    <w:listEntry w:val="Guarantees"/>
                    <w:listEntry w:val="In-kind"/>
                    <w:listEntry w:val="Unknown"/>
                  </w:ddList>
                </w:ffData>
              </w:fldChar>
            </w:r>
            <w:bookmarkStart w:id="35" w:name="TblC_CofinType_01"/>
            <w:r>
              <w:rPr>
                <w:color w:val="000000"/>
                <w:sz w:val="20"/>
                <w:szCs w:val="20"/>
              </w:rPr>
              <w:instrText xml:space="preserve"> FORMDROPDOWN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35"/>
          </w:p>
        </w:tc>
        <w:tc>
          <w:tcPr>
            <w:tcW w:w="672" w:type="pct"/>
          </w:tcPr>
          <w:p w14:paraId="4F0B3C97" w14:textId="77777777" w:rsidR="00B60615" w:rsidRPr="005A20BD" w:rsidRDefault="00D30493" w:rsidP="00C7494B">
            <w:pPr>
              <w:ind w:left="-6"/>
              <w:jc w:val="right"/>
              <w:rPr>
                <w:color w:val="000000"/>
                <w:sz w:val="20"/>
                <w:szCs w:val="20"/>
              </w:rPr>
            </w:pPr>
            <w:r>
              <w:rPr>
                <w:color w:val="000000"/>
                <w:sz w:val="20"/>
                <w:szCs w:val="20"/>
              </w:rPr>
              <w:fldChar w:fldCharType="begin">
                <w:ffData>
                  <w:name w:val="C_COAMT_01"/>
                  <w:enabled/>
                  <w:calcOnExit/>
                  <w:textInput>
                    <w:type w:val="number"/>
                    <w:default w:val="100,000"/>
                    <w:format w:val="#,##0"/>
                  </w:textInput>
                </w:ffData>
              </w:fldChar>
            </w:r>
            <w:bookmarkStart w:id="36" w:name="C_COAMT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100,000</w:t>
            </w:r>
            <w:r>
              <w:rPr>
                <w:color w:val="000000"/>
                <w:sz w:val="20"/>
                <w:szCs w:val="20"/>
              </w:rPr>
              <w:fldChar w:fldCharType="end"/>
            </w:r>
            <w:bookmarkEnd w:id="36"/>
          </w:p>
        </w:tc>
      </w:tr>
      <w:tr w:rsidR="00CF11F1" w:rsidRPr="005A20BD" w14:paraId="56B99541" w14:textId="77777777" w:rsidTr="00A0146F">
        <w:trPr>
          <w:cantSplit/>
        </w:trPr>
        <w:tc>
          <w:tcPr>
            <w:tcW w:w="1237" w:type="pct"/>
          </w:tcPr>
          <w:p w14:paraId="5CA3710C" w14:textId="77777777" w:rsidR="00CF11F1" w:rsidRPr="005A20BD" w:rsidRDefault="00EE125B">
            <w:pPr>
              <w:rPr>
                <w:color w:val="000000"/>
              </w:rPr>
            </w:pPr>
            <w:r>
              <w:rPr>
                <w:color w:val="000000"/>
                <w:sz w:val="20"/>
                <w:szCs w:val="20"/>
              </w:rPr>
              <w:fldChar w:fldCharType="begin">
                <w:ffData>
                  <w:name w:val="TblC_SrcCo_02"/>
                  <w:enabled/>
                  <w:calcOnExit w:val="0"/>
                  <w:ddList>
                    <w:listEntry w:val="Recipient Government"/>
                    <w:listEntry w:val="(select)"/>
                    <w:listEntry w:val="GEF Agency"/>
                    <w:listEntry w:val="Donor Agency"/>
                    <w:listEntry w:val="CSO"/>
                    <w:listEntry w:val="Private Sector"/>
                    <w:listEntry w:val="Beneficiaries"/>
                    <w:listEntry w:val="Others"/>
                  </w:ddList>
                </w:ffData>
              </w:fldChar>
            </w:r>
            <w:bookmarkStart w:id="37" w:name="TblC_SrcCo_02"/>
            <w:r>
              <w:rPr>
                <w:color w:val="000000"/>
                <w:sz w:val="20"/>
                <w:szCs w:val="20"/>
              </w:rPr>
              <w:instrText xml:space="preserve"> FORMDROPDOWN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37"/>
          </w:p>
        </w:tc>
        <w:tc>
          <w:tcPr>
            <w:tcW w:w="1987" w:type="pct"/>
          </w:tcPr>
          <w:p w14:paraId="0534BFA4" w14:textId="77777777" w:rsidR="00CF11F1" w:rsidRPr="005A20BD" w:rsidRDefault="00D30493" w:rsidP="00407952">
            <w:pPr>
              <w:rPr>
                <w:color w:val="000000"/>
                <w:sz w:val="20"/>
                <w:szCs w:val="20"/>
              </w:rPr>
            </w:pPr>
            <w:r>
              <w:rPr>
                <w:color w:val="000000"/>
                <w:sz w:val="20"/>
                <w:szCs w:val="20"/>
              </w:rPr>
              <w:fldChar w:fldCharType="begin">
                <w:ffData>
                  <w:name w:val="TblC_Cofinanciar_02"/>
                  <w:enabled/>
                  <w:calcOnExit w:val="0"/>
                  <w:textInput>
                    <w:default w:val="Secretary of State for the Environment"/>
                  </w:textInput>
                </w:ffData>
              </w:fldChar>
            </w:r>
            <w:bookmarkStart w:id="38" w:name="TblC_Cofinanciar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Secretary of State for the Environment</w:t>
            </w:r>
            <w:r>
              <w:rPr>
                <w:color w:val="000000"/>
                <w:sz w:val="20"/>
                <w:szCs w:val="20"/>
              </w:rPr>
              <w:fldChar w:fldCharType="end"/>
            </w:r>
            <w:bookmarkEnd w:id="38"/>
          </w:p>
        </w:tc>
        <w:tc>
          <w:tcPr>
            <w:tcW w:w="1104" w:type="pct"/>
            <w:shd w:val="clear" w:color="auto" w:fill="auto"/>
          </w:tcPr>
          <w:p w14:paraId="53A8A7BB" w14:textId="77777777" w:rsidR="00CF11F1" w:rsidRPr="005A20BD" w:rsidRDefault="00D30493">
            <w:pPr>
              <w:rPr>
                <w:color w:val="000000"/>
              </w:rPr>
            </w:pPr>
            <w:r>
              <w:rPr>
                <w:color w:val="000000"/>
                <w:sz w:val="20"/>
                <w:szCs w:val="20"/>
              </w:rPr>
              <w:fldChar w:fldCharType="begin">
                <w:ffData>
                  <w:name w:val="TblC_CofinType_02"/>
                  <w:enabled/>
                  <w:calcOnExit w:val="0"/>
                  <w:ddList>
                    <w:listEntry w:val="In-kind"/>
                    <w:listEntry w:val="(select)"/>
                    <w:listEntry w:val="Grants"/>
                    <w:listEntry w:val="Loans"/>
                    <w:listEntry w:val="Equity"/>
                    <w:listEntry w:val="Guarantees"/>
                    <w:listEntry w:val="Unknown"/>
                  </w:ddList>
                </w:ffData>
              </w:fldChar>
            </w:r>
            <w:bookmarkStart w:id="39" w:name="TblC_CofinType_02"/>
            <w:r>
              <w:rPr>
                <w:color w:val="000000"/>
                <w:sz w:val="20"/>
                <w:szCs w:val="20"/>
              </w:rPr>
              <w:instrText xml:space="preserve"> FORMDROPDOWN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39"/>
          </w:p>
        </w:tc>
        <w:tc>
          <w:tcPr>
            <w:tcW w:w="672" w:type="pct"/>
          </w:tcPr>
          <w:p w14:paraId="083790C5" w14:textId="77777777" w:rsidR="00CF11F1" w:rsidRPr="005A20BD" w:rsidRDefault="00EE125B" w:rsidP="00407952">
            <w:pPr>
              <w:ind w:left="-6"/>
              <w:jc w:val="right"/>
              <w:rPr>
                <w:color w:val="000000"/>
                <w:sz w:val="20"/>
                <w:szCs w:val="20"/>
              </w:rPr>
            </w:pPr>
            <w:r>
              <w:rPr>
                <w:color w:val="000000"/>
                <w:sz w:val="20"/>
                <w:szCs w:val="20"/>
              </w:rPr>
              <w:fldChar w:fldCharType="begin">
                <w:ffData>
                  <w:name w:val="C_COAMT_02"/>
                  <w:enabled/>
                  <w:calcOnExit/>
                  <w:textInput>
                    <w:type w:val="number"/>
                    <w:default w:val="500,000"/>
                    <w:format w:val="#,##0"/>
                  </w:textInput>
                </w:ffData>
              </w:fldChar>
            </w:r>
            <w:bookmarkStart w:id="40" w:name="C_COAMT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500,000</w:t>
            </w:r>
            <w:r>
              <w:rPr>
                <w:color w:val="000000"/>
                <w:sz w:val="20"/>
                <w:szCs w:val="20"/>
              </w:rPr>
              <w:fldChar w:fldCharType="end"/>
            </w:r>
            <w:bookmarkEnd w:id="40"/>
          </w:p>
        </w:tc>
      </w:tr>
      <w:tr w:rsidR="00CF11F1" w:rsidRPr="005A20BD" w14:paraId="715A81EF" w14:textId="77777777" w:rsidTr="00A0146F">
        <w:trPr>
          <w:cantSplit/>
        </w:trPr>
        <w:tc>
          <w:tcPr>
            <w:tcW w:w="1237" w:type="pct"/>
          </w:tcPr>
          <w:p w14:paraId="289FC797" w14:textId="77777777" w:rsidR="00CF11F1" w:rsidRPr="005A20BD" w:rsidRDefault="00EE125B">
            <w:pPr>
              <w:rPr>
                <w:color w:val="000000"/>
              </w:rPr>
            </w:pPr>
            <w:r>
              <w:rPr>
                <w:color w:val="000000"/>
                <w:sz w:val="20"/>
                <w:szCs w:val="20"/>
              </w:rPr>
              <w:fldChar w:fldCharType="begin">
                <w:ffData>
                  <w:name w:val="TblC_SrcCo_03"/>
                  <w:enabled/>
                  <w:calcOnExit w:val="0"/>
                  <w:ddList>
                    <w:listEntry w:val="GEF Agency"/>
                    <w:listEntry w:val="(select)"/>
                    <w:listEntry w:val="Recipient Government"/>
                    <w:listEntry w:val="Donor Agency"/>
                    <w:listEntry w:val="CSO"/>
                    <w:listEntry w:val="Private Sector"/>
                    <w:listEntry w:val="Beneficiaries"/>
                    <w:listEntry w:val="Others"/>
                  </w:ddList>
                </w:ffData>
              </w:fldChar>
            </w:r>
            <w:bookmarkStart w:id="41" w:name="TblC_SrcCo_03"/>
            <w:r>
              <w:rPr>
                <w:color w:val="000000"/>
                <w:sz w:val="20"/>
                <w:szCs w:val="20"/>
              </w:rPr>
              <w:instrText xml:space="preserve"> FORMDROPDOWN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41"/>
          </w:p>
        </w:tc>
        <w:tc>
          <w:tcPr>
            <w:tcW w:w="1987" w:type="pct"/>
          </w:tcPr>
          <w:p w14:paraId="14B8B1B1" w14:textId="77777777" w:rsidR="00CF11F1" w:rsidRPr="005A20BD" w:rsidRDefault="00EE125B" w:rsidP="00407952">
            <w:pPr>
              <w:rPr>
                <w:color w:val="000000"/>
                <w:sz w:val="20"/>
                <w:szCs w:val="20"/>
              </w:rPr>
            </w:pPr>
            <w:r>
              <w:rPr>
                <w:color w:val="000000"/>
                <w:sz w:val="20"/>
                <w:szCs w:val="20"/>
              </w:rPr>
              <w:fldChar w:fldCharType="begin">
                <w:ffData>
                  <w:name w:val="TblC_Cofinanciar_03"/>
                  <w:enabled/>
                  <w:calcOnExit w:val="0"/>
                  <w:textInput>
                    <w:default w:val="UNDP"/>
                  </w:textInput>
                </w:ffData>
              </w:fldChar>
            </w:r>
            <w:bookmarkStart w:id="42" w:name="TblC_Cofinanciar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UNDP</w:t>
            </w:r>
            <w:r>
              <w:rPr>
                <w:color w:val="000000"/>
                <w:sz w:val="20"/>
                <w:szCs w:val="20"/>
              </w:rPr>
              <w:fldChar w:fldCharType="end"/>
            </w:r>
            <w:bookmarkEnd w:id="42"/>
          </w:p>
        </w:tc>
        <w:tc>
          <w:tcPr>
            <w:tcW w:w="1104" w:type="pct"/>
            <w:shd w:val="clear" w:color="auto" w:fill="auto"/>
          </w:tcPr>
          <w:p w14:paraId="0C8591DF" w14:textId="77777777" w:rsidR="00CF11F1" w:rsidRPr="005A20BD" w:rsidRDefault="00EE125B">
            <w:pPr>
              <w:rPr>
                <w:color w:val="000000"/>
              </w:rPr>
            </w:pPr>
            <w:r>
              <w:rPr>
                <w:color w:val="000000"/>
                <w:sz w:val="20"/>
                <w:szCs w:val="20"/>
              </w:rPr>
              <w:fldChar w:fldCharType="begin">
                <w:ffData>
                  <w:name w:val="TblC_CofinType_03"/>
                  <w:enabled/>
                  <w:calcOnExit w:val="0"/>
                  <w:ddList>
                    <w:listEntry w:val="Grants"/>
                    <w:listEntry w:val="(select)"/>
                    <w:listEntry w:val="Loans"/>
                    <w:listEntry w:val="Equity"/>
                    <w:listEntry w:val="Guarantees"/>
                    <w:listEntry w:val="In-kind"/>
                    <w:listEntry w:val="Unknown"/>
                  </w:ddList>
                </w:ffData>
              </w:fldChar>
            </w:r>
            <w:bookmarkStart w:id="43" w:name="TblC_CofinType_03"/>
            <w:r>
              <w:rPr>
                <w:color w:val="000000"/>
                <w:sz w:val="20"/>
                <w:szCs w:val="20"/>
              </w:rPr>
              <w:instrText xml:space="preserve"> FORMDROPDOWN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43"/>
          </w:p>
        </w:tc>
        <w:tc>
          <w:tcPr>
            <w:tcW w:w="672" w:type="pct"/>
          </w:tcPr>
          <w:p w14:paraId="7B39BED2" w14:textId="04DBA88B" w:rsidR="00CF11F1" w:rsidRPr="005A20BD" w:rsidRDefault="00011FB3" w:rsidP="00407952">
            <w:pPr>
              <w:ind w:left="-6"/>
              <w:jc w:val="right"/>
              <w:rPr>
                <w:color w:val="000000"/>
                <w:sz w:val="20"/>
                <w:szCs w:val="20"/>
              </w:rPr>
            </w:pPr>
            <w:r>
              <w:rPr>
                <w:color w:val="000000"/>
                <w:sz w:val="20"/>
                <w:szCs w:val="20"/>
              </w:rPr>
              <w:fldChar w:fldCharType="begin">
                <w:ffData>
                  <w:name w:val="C_COAMT_03"/>
                  <w:enabled/>
                  <w:calcOnExit/>
                  <w:textInput>
                    <w:type w:val="number"/>
                    <w:default w:val="650,000"/>
                    <w:format w:val="#,##0"/>
                  </w:textInput>
                </w:ffData>
              </w:fldChar>
            </w:r>
            <w:bookmarkStart w:id="44" w:name="C_COAMT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650,000</w:t>
            </w:r>
            <w:r>
              <w:rPr>
                <w:color w:val="000000"/>
                <w:sz w:val="20"/>
                <w:szCs w:val="20"/>
              </w:rPr>
              <w:fldChar w:fldCharType="end"/>
            </w:r>
            <w:bookmarkEnd w:id="44"/>
          </w:p>
        </w:tc>
      </w:tr>
      <w:tr w:rsidR="00CF11F1" w:rsidRPr="005A20BD" w14:paraId="46F8C4FF" w14:textId="77777777" w:rsidTr="00A0146F">
        <w:trPr>
          <w:cantSplit/>
        </w:trPr>
        <w:tc>
          <w:tcPr>
            <w:tcW w:w="1237" w:type="pct"/>
          </w:tcPr>
          <w:p w14:paraId="3837B392" w14:textId="77777777" w:rsidR="00CF11F1" w:rsidRPr="005A20BD" w:rsidRDefault="00EE125B">
            <w:pPr>
              <w:rPr>
                <w:color w:val="000000"/>
              </w:rPr>
            </w:pPr>
            <w:r>
              <w:rPr>
                <w:color w:val="000000"/>
                <w:sz w:val="20"/>
                <w:szCs w:val="20"/>
              </w:rPr>
              <w:fldChar w:fldCharType="begin">
                <w:ffData>
                  <w:name w:val="TblC_SrcCo_04"/>
                  <w:enabled/>
                  <w:calcOnExit w:val="0"/>
                  <w:ddList>
                    <w:listEntry w:val="Others"/>
                    <w:listEntry w:val="(select)"/>
                    <w:listEntry w:val="GEF Agency"/>
                    <w:listEntry w:val="Recipient Government"/>
                    <w:listEntry w:val="Donor Agency"/>
                    <w:listEntry w:val="CSO"/>
                    <w:listEntry w:val="Private Sector"/>
                    <w:listEntry w:val="Beneficiaries"/>
                  </w:ddList>
                </w:ffData>
              </w:fldChar>
            </w:r>
            <w:bookmarkStart w:id="45" w:name="TblC_SrcCo_04"/>
            <w:r>
              <w:rPr>
                <w:color w:val="000000"/>
                <w:sz w:val="20"/>
                <w:szCs w:val="20"/>
              </w:rPr>
              <w:instrText xml:space="preserve"> FORMDROPDOWN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45"/>
          </w:p>
        </w:tc>
        <w:tc>
          <w:tcPr>
            <w:tcW w:w="1987" w:type="pct"/>
          </w:tcPr>
          <w:p w14:paraId="4BF0CAB8" w14:textId="77777777" w:rsidR="00CF11F1" w:rsidRPr="005A20BD" w:rsidRDefault="00EE125B" w:rsidP="00407952">
            <w:pPr>
              <w:rPr>
                <w:color w:val="000000"/>
                <w:sz w:val="20"/>
                <w:szCs w:val="20"/>
              </w:rPr>
            </w:pPr>
            <w:r>
              <w:rPr>
                <w:color w:val="000000"/>
                <w:sz w:val="20"/>
                <w:szCs w:val="20"/>
              </w:rPr>
              <w:fldChar w:fldCharType="begin">
                <w:ffData>
                  <w:name w:val="TblC_Cofinanciar_04"/>
                  <w:enabled/>
                  <w:calcOnExit w:val="0"/>
                  <w:textInput>
                    <w:default w:val="To be determined"/>
                  </w:textInput>
                </w:ffData>
              </w:fldChar>
            </w:r>
            <w:bookmarkStart w:id="46" w:name="TblC_Cofinanciar_04"/>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To be determined</w:t>
            </w:r>
            <w:r>
              <w:rPr>
                <w:color w:val="000000"/>
                <w:sz w:val="20"/>
                <w:szCs w:val="20"/>
              </w:rPr>
              <w:fldChar w:fldCharType="end"/>
            </w:r>
            <w:bookmarkEnd w:id="46"/>
          </w:p>
        </w:tc>
        <w:tc>
          <w:tcPr>
            <w:tcW w:w="1104" w:type="pct"/>
            <w:shd w:val="clear" w:color="auto" w:fill="auto"/>
          </w:tcPr>
          <w:p w14:paraId="6F9DD726" w14:textId="77777777" w:rsidR="00CF11F1" w:rsidRPr="005A20BD" w:rsidRDefault="00EE125B">
            <w:pPr>
              <w:rPr>
                <w:color w:val="000000"/>
              </w:rPr>
            </w:pPr>
            <w:r>
              <w:rPr>
                <w:color w:val="000000"/>
                <w:sz w:val="20"/>
                <w:szCs w:val="20"/>
              </w:rPr>
              <w:fldChar w:fldCharType="begin">
                <w:ffData>
                  <w:name w:val="TblC_CofinType_04"/>
                  <w:enabled/>
                  <w:calcOnExit w:val="0"/>
                  <w:ddList>
                    <w:listEntry w:val="In-kind"/>
                    <w:listEntry w:val="(select)"/>
                    <w:listEntry w:val="Grants"/>
                    <w:listEntry w:val="Loans"/>
                    <w:listEntry w:val="Equity"/>
                    <w:listEntry w:val="Guarantees"/>
                    <w:listEntry w:val="Unknown"/>
                  </w:ddList>
                </w:ffData>
              </w:fldChar>
            </w:r>
            <w:bookmarkStart w:id="47" w:name="TblC_CofinType_04"/>
            <w:r>
              <w:rPr>
                <w:color w:val="000000"/>
                <w:sz w:val="20"/>
                <w:szCs w:val="20"/>
              </w:rPr>
              <w:instrText xml:space="preserve"> FORMDROPDOWN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47"/>
          </w:p>
        </w:tc>
        <w:tc>
          <w:tcPr>
            <w:tcW w:w="672" w:type="pct"/>
          </w:tcPr>
          <w:p w14:paraId="1553B2A3" w14:textId="77777777" w:rsidR="00CF11F1" w:rsidRPr="005A20BD" w:rsidRDefault="00EE125B" w:rsidP="00407952">
            <w:pPr>
              <w:ind w:left="-6"/>
              <w:jc w:val="right"/>
              <w:rPr>
                <w:color w:val="000000"/>
                <w:sz w:val="20"/>
                <w:szCs w:val="20"/>
              </w:rPr>
            </w:pPr>
            <w:r>
              <w:rPr>
                <w:color w:val="000000"/>
                <w:sz w:val="20"/>
                <w:szCs w:val="20"/>
              </w:rPr>
              <w:fldChar w:fldCharType="begin">
                <w:ffData>
                  <w:name w:val="C_COAMT_04"/>
                  <w:enabled/>
                  <w:calcOnExit/>
                  <w:textInput>
                    <w:type w:val="number"/>
                    <w:default w:val="950,000"/>
                    <w:format w:val="#,##0"/>
                  </w:textInput>
                </w:ffData>
              </w:fldChar>
            </w:r>
            <w:bookmarkStart w:id="48" w:name="C_COAMT_04"/>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950,000</w:t>
            </w:r>
            <w:r>
              <w:rPr>
                <w:color w:val="000000"/>
                <w:sz w:val="20"/>
                <w:szCs w:val="20"/>
              </w:rPr>
              <w:fldChar w:fldCharType="end"/>
            </w:r>
            <w:bookmarkEnd w:id="48"/>
          </w:p>
        </w:tc>
      </w:tr>
      <w:tr w:rsidR="00CF11F1" w:rsidRPr="005A20BD" w14:paraId="7D7BBA0D" w14:textId="77777777" w:rsidTr="00A0146F">
        <w:trPr>
          <w:cantSplit/>
        </w:trPr>
        <w:tc>
          <w:tcPr>
            <w:tcW w:w="1237" w:type="pct"/>
          </w:tcPr>
          <w:p w14:paraId="50AA43CD" w14:textId="77777777" w:rsidR="00CF11F1" w:rsidRPr="005A20BD" w:rsidRDefault="009E372F">
            <w:pPr>
              <w:rPr>
                <w:color w:val="000000"/>
              </w:rPr>
            </w:pPr>
            <w:r>
              <w:rPr>
                <w:color w:val="000000"/>
                <w:sz w:val="20"/>
                <w:szCs w:val="20"/>
              </w:rPr>
              <w:fldChar w:fldCharType="begin">
                <w:ffData>
                  <w:name w:val="TblC_SrcCo_05"/>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49" w:name="TblC_SrcCo_05"/>
            <w:r>
              <w:rPr>
                <w:color w:val="000000"/>
                <w:sz w:val="20"/>
                <w:szCs w:val="20"/>
              </w:rPr>
              <w:instrText xml:space="preserve"> </w:instrText>
            </w:r>
            <w:r w:rsidR="00584E85">
              <w:rPr>
                <w:color w:val="000000"/>
                <w:sz w:val="20"/>
                <w:szCs w:val="20"/>
              </w:rPr>
              <w:instrText>FORMDROPDOWN</w:instrText>
            </w:r>
            <w:r>
              <w:rPr>
                <w:color w:val="000000"/>
                <w:sz w:val="20"/>
                <w:szCs w:val="20"/>
              </w:rPr>
              <w:instrText xml:space="preserve">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49"/>
          </w:p>
        </w:tc>
        <w:tc>
          <w:tcPr>
            <w:tcW w:w="1987" w:type="pct"/>
          </w:tcPr>
          <w:p w14:paraId="2EF7EF28" w14:textId="77777777" w:rsidR="00CF11F1" w:rsidRPr="005A20BD" w:rsidRDefault="000D2459" w:rsidP="00336A88">
            <w:pPr>
              <w:rPr>
                <w:color w:val="000000"/>
                <w:sz w:val="20"/>
                <w:szCs w:val="20"/>
              </w:rPr>
            </w:pPr>
            <w:r>
              <w:rPr>
                <w:color w:val="000000"/>
                <w:sz w:val="20"/>
                <w:szCs w:val="20"/>
              </w:rPr>
              <w:fldChar w:fldCharType="begin">
                <w:ffData>
                  <w:name w:val="TblC_Cofinanciar_05"/>
                  <w:enabled/>
                  <w:calcOnExit w:val="0"/>
                  <w:textInput/>
                </w:ffData>
              </w:fldChar>
            </w:r>
            <w:bookmarkStart w:id="50" w:name="TblC_Cofinanciar_05"/>
            <w:r>
              <w:rPr>
                <w:color w:val="000000"/>
                <w:sz w:val="20"/>
                <w:szCs w:val="20"/>
              </w:rPr>
              <w:instrText xml:space="preserve"> </w:instrText>
            </w:r>
            <w:r w:rsidR="00584E85">
              <w:rPr>
                <w:color w:val="000000"/>
                <w:sz w:val="20"/>
                <w:szCs w:val="20"/>
              </w:rPr>
              <w:instrText>FORMTEXT</w:instrText>
            </w:r>
            <w:r>
              <w:rPr>
                <w:color w:val="000000"/>
                <w:sz w:val="20"/>
                <w:szCs w:val="20"/>
              </w:rPr>
              <w:instrText xml:space="preserve">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50"/>
          </w:p>
        </w:tc>
        <w:tc>
          <w:tcPr>
            <w:tcW w:w="1104" w:type="pct"/>
            <w:shd w:val="clear" w:color="auto" w:fill="auto"/>
          </w:tcPr>
          <w:p w14:paraId="789EA9A5" w14:textId="77777777" w:rsidR="00CF11F1" w:rsidRPr="005A20BD" w:rsidRDefault="0027784E">
            <w:pPr>
              <w:rPr>
                <w:color w:val="000000"/>
              </w:rPr>
            </w:pPr>
            <w:r>
              <w:rPr>
                <w:color w:val="000000"/>
                <w:sz w:val="20"/>
                <w:szCs w:val="20"/>
              </w:rPr>
              <w:fldChar w:fldCharType="begin">
                <w:ffData>
                  <w:name w:val="TblC_CofinType_05"/>
                  <w:enabled/>
                  <w:calcOnExit w:val="0"/>
                  <w:ddList>
                    <w:listEntry w:val="(select)"/>
                    <w:listEntry w:val="Grants"/>
                    <w:listEntry w:val="Loans"/>
                    <w:listEntry w:val="Equity"/>
                    <w:listEntry w:val="Guarantees"/>
                    <w:listEntry w:val="In-kind"/>
                    <w:listEntry w:val="Unknown"/>
                  </w:ddList>
                </w:ffData>
              </w:fldChar>
            </w:r>
            <w:bookmarkStart w:id="51" w:name="TblC_CofinType_05"/>
            <w:r>
              <w:rPr>
                <w:color w:val="000000"/>
                <w:sz w:val="20"/>
                <w:szCs w:val="20"/>
              </w:rPr>
              <w:instrText xml:space="preserve"> </w:instrText>
            </w:r>
            <w:r w:rsidR="00584E85">
              <w:rPr>
                <w:color w:val="000000"/>
                <w:sz w:val="20"/>
                <w:szCs w:val="20"/>
              </w:rPr>
              <w:instrText>FORMDROPDOWN</w:instrText>
            </w:r>
            <w:r>
              <w:rPr>
                <w:color w:val="000000"/>
                <w:sz w:val="20"/>
                <w:szCs w:val="20"/>
              </w:rPr>
              <w:instrText xml:space="preserve">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51"/>
          </w:p>
        </w:tc>
        <w:bookmarkStart w:id="52" w:name="C_COAMT_05"/>
        <w:tc>
          <w:tcPr>
            <w:tcW w:w="672" w:type="pct"/>
          </w:tcPr>
          <w:p w14:paraId="79DF1028" w14:textId="77777777" w:rsidR="00CF11F1" w:rsidRPr="005A20BD" w:rsidRDefault="00CF11F1" w:rsidP="00EA56B0">
            <w:pPr>
              <w:ind w:left="-6"/>
              <w:jc w:val="right"/>
              <w:rPr>
                <w:color w:val="000000"/>
                <w:sz w:val="20"/>
                <w:szCs w:val="20"/>
              </w:rPr>
            </w:pPr>
            <w:r w:rsidRPr="005A20BD">
              <w:rPr>
                <w:color w:val="000000"/>
                <w:sz w:val="20"/>
                <w:szCs w:val="20"/>
              </w:rPr>
              <w:fldChar w:fldCharType="begin">
                <w:ffData>
                  <w:name w:val="C_COAMT_05"/>
                  <w:enabled/>
                  <w:calcOnExit/>
                  <w:textInput>
                    <w:type w:val="number"/>
                    <w:format w:val="#,##0"/>
                  </w:textInput>
                </w:ffData>
              </w:fldChar>
            </w:r>
            <w:r w:rsidRPr="005A20BD">
              <w:rPr>
                <w:color w:val="000000"/>
                <w:sz w:val="20"/>
                <w:szCs w:val="20"/>
              </w:rPr>
              <w:instrText xml:space="preserve"> </w:instrText>
            </w:r>
            <w:r w:rsidR="00584E85">
              <w:rPr>
                <w:color w:val="000000"/>
                <w:sz w:val="20"/>
                <w:szCs w:val="20"/>
              </w:rPr>
              <w:instrText>FORMTEXT</w:instrText>
            </w:r>
            <w:r w:rsidRPr="005A20BD">
              <w:rPr>
                <w:color w:val="000000"/>
                <w:sz w:val="20"/>
                <w:szCs w:val="20"/>
              </w:rPr>
              <w:instrText xml:space="preserve">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2"/>
          </w:p>
        </w:tc>
      </w:tr>
      <w:tr w:rsidR="00CF11F1" w:rsidRPr="005A20BD" w14:paraId="30416E72" w14:textId="77777777" w:rsidTr="00A0146F">
        <w:trPr>
          <w:cantSplit/>
        </w:trPr>
        <w:tc>
          <w:tcPr>
            <w:tcW w:w="1237" w:type="pct"/>
          </w:tcPr>
          <w:p w14:paraId="0E9D77BE" w14:textId="77777777" w:rsidR="00CF11F1" w:rsidRPr="005A20BD" w:rsidRDefault="009E372F">
            <w:pPr>
              <w:rPr>
                <w:color w:val="000000"/>
              </w:rPr>
            </w:pPr>
            <w:r>
              <w:rPr>
                <w:color w:val="000000"/>
                <w:sz w:val="20"/>
                <w:szCs w:val="20"/>
              </w:rPr>
              <w:fldChar w:fldCharType="begin">
                <w:ffData>
                  <w:name w:val="TblC_SrcCo_06"/>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53" w:name="TblC_SrcCo_06"/>
            <w:r>
              <w:rPr>
                <w:color w:val="000000"/>
                <w:sz w:val="20"/>
                <w:szCs w:val="20"/>
              </w:rPr>
              <w:instrText xml:space="preserve"> </w:instrText>
            </w:r>
            <w:r w:rsidR="00584E85">
              <w:rPr>
                <w:color w:val="000000"/>
                <w:sz w:val="20"/>
                <w:szCs w:val="20"/>
              </w:rPr>
              <w:instrText>FORMDROPDOWN</w:instrText>
            </w:r>
            <w:r>
              <w:rPr>
                <w:color w:val="000000"/>
                <w:sz w:val="20"/>
                <w:szCs w:val="20"/>
              </w:rPr>
              <w:instrText xml:space="preserve">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53"/>
          </w:p>
        </w:tc>
        <w:tc>
          <w:tcPr>
            <w:tcW w:w="1987" w:type="pct"/>
          </w:tcPr>
          <w:p w14:paraId="4A07609B" w14:textId="77777777" w:rsidR="00CF11F1" w:rsidRPr="005A20BD" w:rsidRDefault="000D2459" w:rsidP="00336A88">
            <w:pPr>
              <w:rPr>
                <w:color w:val="000000"/>
                <w:sz w:val="20"/>
                <w:szCs w:val="20"/>
              </w:rPr>
            </w:pPr>
            <w:r>
              <w:rPr>
                <w:color w:val="000000"/>
                <w:sz w:val="20"/>
                <w:szCs w:val="20"/>
              </w:rPr>
              <w:fldChar w:fldCharType="begin">
                <w:ffData>
                  <w:name w:val="TblC_Cofinanciar_06"/>
                  <w:enabled/>
                  <w:calcOnExit w:val="0"/>
                  <w:textInput/>
                </w:ffData>
              </w:fldChar>
            </w:r>
            <w:bookmarkStart w:id="54" w:name="TblC_Cofinanciar_06"/>
            <w:r>
              <w:rPr>
                <w:color w:val="000000"/>
                <w:sz w:val="20"/>
                <w:szCs w:val="20"/>
              </w:rPr>
              <w:instrText xml:space="preserve"> </w:instrText>
            </w:r>
            <w:r w:rsidR="00584E85">
              <w:rPr>
                <w:color w:val="000000"/>
                <w:sz w:val="20"/>
                <w:szCs w:val="20"/>
              </w:rPr>
              <w:instrText>FORMTEXT</w:instrText>
            </w:r>
            <w:r>
              <w:rPr>
                <w:color w:val="000000"/>
                <w:sz w:val="20"/>
                <w:szCs w:val="20"/>
              </w:rPr>
              <w:instrText xml:space="preserve">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54"/>
          </w:p>
        </w:tc>
        <w:tc>
          <w:tcPr>
            <w:tcW w:w="1104" w:type="pct"/>
            <w:shd w:val="clear" w:color="auto" w:fill="auto"/>
          </w:tcPr>
          <w:p w14:paraId="1811F713" w14:textId="77777777" w:rsidR="00CF11F1" w:rsidRPr="005A20BD" w:rsidRDefault="004D2839">
            <w:pPr>
              <w:rPr>
                <w:color w:val="000000"/>
              </w:rPr>
            </w:pPr>
            <w:r>
              <w:rPr>
                <w:color w:val="000000"/>
                <w:sz w:val="20"/>
                <w:szCs w:val="20"/>
              </w:rPr>
              <w:fldChar w:fldCharType="begin">
                <w:ffData>
                  <w:name w:val="TblC_CofinType_06"/>
                  <w:enabled/>
                  <w:calcOnExit w:val="0"/>
                  <w:ddList>
                    <w:listEntry w:val="(select)"/>
                    <w:listEntry w:val="Grants"/>
                    <w:listEntry w:val="Loans"/>
                    <w:listEntry w:val="Equity"/>
                    <w:listEntry w:val="Guarantees"/>
                    <w:listEntry w:val="In-kind"/>
                    <w:listEntry w:val="Unknown"/>
                  </w:ddList>
                </w:ffData>
              </w:fldChar>
            </w:r>
            <w:bookmarkStart w:id="55" w:name="TblC_CofinType_06"/>
            <w:r>
              <w:rPr>
                <w:color w:val="000000"/>
                <w:sz w:val="20"/>
                <w:szCs w:val="20"/>
              </w:rPr>
              <w:instrText xml:space="preserve"> </w:instrText>
            </w:r>
            <w:r w:rsidR="00584E85">
              <w:rPr>
                <w:color w:val="000000"/>
                <w:sz w:val="20"/>
                <w:szCs w:val="20"/>
              </w:rPr>
              <w:instrText>FORMDROPDOWN</w:instrText>
            </w:r>
            <w:r>
              <w:rPr>
                <w:color w:val="000000"/>
                <w:sz w:val="20"/>
                <w:szCs w:val="20"/>
              </w:rPr>
              <w:instrText xml:space="preserve"> </w:instrText>
            </w:r>
            <w:r w:rsidR="00C2674D">
              <w:rPr>
                <w:color w:val="000000"/>
                <w:sz w:val="20"/>
                <w:szCs w:val="20"/>
              </w:rPr>
            </w:r>
            <w:r w:rsidR="00C2674D">
              <w:rPr>
                <w:color w:val="000000"/>
                <w:sz w:val="20"/>
                <w:szCs w:val="20"/>
              </w:rPr>
              <w:fldChar w:fldCharType="separate"/>
            </w:r>
            <w:r>
              <w:rPr>
                <w:color w:val="000000"/>
                <w:sz w:val="20"/>
                <w:szCs w:val="20"/>
              </w:rPr>
              <w:fldChar w:fldCharType="end"/>
            </w:r>
            <w:bookmarkEnd w:id="55"/>
          </w:p>
        </w:tc>
        <w:tc>
          <w:tcPr>
            <w:tcW w:w="672" w:type="pct"/>
          </w:tcPr>
          <w:p w14:paraId="04404270" w14:textId="77777777" w:rsidR="00CF11F1" w:rsidRPr="005A20BD" w:rsidRDefault="00CF11F1" w:rsidP="00336A88">
            <w:pPr>
              <w:ind w:left="-6"/>
              <w:jc w:val="right"/>
              <w:rPr>
                <w:color w:val="000000"/>
                <w:sz w:val="20"/>
                <w:szCs w:val="20"/>
              </w:rPr>
            </w:pPr>
            <w:r w:rsidRPr="005A20BD">
              <w:rPr>
                <w:color w:val="000000"/>
                <w:sz w:val="20"/>
                <w:szCs w:val="20"/>
              </w:rPr>
              <w:fldChar w:fldCharType="begin">
                <w:ffData>
                  <w:name w:val="C_COAMT_06"/>
                  <w:enabled/>
                  <w:calcOnExit/>
                  <w:textInput>
                    <w:type w:val="number"/>
                    <w:format w:val="#,##0"/>
                  </w:textInput>
                </w:ffData>
              </w:fldChar>
            </w:r>
            <w:bookmarkStart w:id="56" w:name="C_COAMT_06"/>
            <w:r w:rsidRPr="005A20BD">
              <w:rPr>
                <w:color w:val="000000"/>
                <w:sz w:val="20"/>
                <w:szCs w:val="20"/>
              </w:rPr>
              <w:instrText xml:space="preserve"> </w:instrText>
            </w:r>
            <w:r w:rsidR="00584E85">
              <w:rPr>
                <w:color w:val="000000"/>
                <w:sz w:val="20"/>
                <w:szCs w:val="20"/>
              </w:rPr>
              <w:instrText>FORMTEXT</w:instrText>
            </w:r>
            <w:r w:rsidRPr="005A20BD">
              <w:rPr>
                <w:color w:val="000000"/>
                <w:sz w:val="20"/>
                <w:szCs w:val="20"/>
              </w:rPr>
              <w:instrText xml:space="preserve">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6"/>
          </w:p>
        </w:tc>
      </w:tr>
      <w:tr w:rsidR="00344CA2" w:rsidRPr="005A20BD" w14:paraId="76244685" w14:textId="77777777" w:rsidTr="00A0146F">
        <w:trPr>
          <w:cantSplit/>
          <w:hidden/>
        </w:trPr>
        <w:tc>
          <w:tcPr>
            <w:tcW w:w="1237" w:type="pct"/>
          </w:tcPr>
          <w:p w14:paraId="5936E840" w14:textId="77777777" w:rsidR="00344CA2" w:rsidRPr="005A20BD" w:rsidRDefault="00344CA2" w:rsidP="00444B7E">
            <w:pPr>
              <w:rPr>
                <w:vanish/>
                <w:color w:val="000000"/>
                <w:sz w:val="20"/>
                <w:szCs w:val="20"/>
              </w:rPr>
            </w:pPr>
            <w:r w:rsidRPr="005A20BD">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w:instrText>
            </w:r>
            <w:r w:rsidR="00584E85">
              <w:rPr>
                <w:vanish/>
                <w:color w:val="000000"/>
                <w:sz w:val="20"/>
                <w:szCs w:val="20"/>
              </w:rPr>
              <w:instrText>FORMDROPDOWN</w:instrText>
            </w:r>
            <w:r w:rsidRPr="005A20BD">
              <w:rPr>
                <w:vanish/>
                <w:color w:val="000000"/>
                <w:sz w:val="20"/>
                <w:szCs w:val="20"/>
              </w:rPr>
              <w:instrText xml:space="preserve"> </w:instrText>
            </w:r>
            <w:r w:rsidR="00C2674D">
              <w:rPr>
                <w:vanish/>
                <w:color w:val="000000"/>
                <w:sz w:val="20"/>
                <w:szCs w:val="20"/>
              </w:rPr>
            </w:r>
            <w:r w:rsidR="00C2674D">
              <w:rPr>
                <w:vanish/>
                <w:color w:val="000000"/>
                <w:sz w:val="20"/>
                <w:szCs w:val="20"/>
              </w:rPr>
              <w:fldChar w:fldCharType="separate"/>
            </w:r>
            <w:r w:rsidRPr="005A20BD">
              <w:rPr>
                <w:vanish/>
                <w:color w:val="000000"/>
                <w:sz w:val="20"/>
                <w:szCs w:val="20"/>
              </w:rPr>
              <w:fldChar w:fldCharType="end"/>
            </w:r>
          </w:p>
        </w:tc>
        <w:tc>
          <w:tcPr>
            <w:tcW w:w="1987" w:type="pct"/>
          </w:tcPr>
          <w:p w14:paraId="2A78BB1D" w14:textId="77777777" w:rsidR="00344CA2" w:rsidRPr="005A20BD" w:rsidRDefault="00344CA2" w:rsidP="00407952">
            <w:pPr>
              <w:rPr>
                <w:vanish/>
                <w:color w:val="000000"/>
                <w:sz w:val="20"/>
                <w:szCs w:val="20"/>
              </w:rPr>
            </w:pPr>
            <w:r w:rsidRPr="005A20BD">
              <w:rPr>
                <w:vanish/>
                <w:color w:val="000000"/>
                <w:sz w:val="20"/>
                <w:szCs w:val="20"/>
              </w:rPr>
              <w:fldChar w:fldCharType="begin">
                <w:ffData>
                  <w:name w:val="nameOfCofin_05"/>
                  <w:enabled/>
                  <w:calcOnExit w:val="0"/>
                  <w:textInput/>
                </w:ffData>
              </w:fldChar>
            </w:r>
            <w:r w:rsidRPr="005A20BD">
              <w:rPr>
                <w:vanish/>
                <w:color w:val="000000"/>
                <w:sz w:val="20"/>
                <w:szCs w:val="20"/>
              </w:rPr>
              <w:instrText xml:space="preserve"> </w:instrText>
            </w:r>
            <w:r w:rsidR="00584E85">
              <w:rPr>
                <w:vanish/>
                <w:color w:val="000000"/>
                <w:sz w:val="20"/>
                <w:szCs w:val="20"/>
              </w:rPr>
              <w:instrText>FORMTEXT</w:instrText>
            </w:r>
            <w:r w:rsidRPr="005A20BD">
              <w:rPr>
                <w:vanish/>
                <w:color w:val="000000"/>
                <w:sz w:val="20"/>
                <w:szCs w:val="20"/>
              </w:rPr>
              <w:instrText xml:space="preserve">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14:paraId="74AF1588" w14:textId="77777777" w:rsidR="00344CA2" w:rsidRPr="005A20BD" w:rsidRDefault="00344CA2" w:rsidP="00407952">
            <w:pPr>
              <w:ind w:left="5"/>
              <w:rPr>
                <w:vanish/>
                <w:color w:val="000000"/>
                <w:sz w:val="20"/>
                <w:szCs w:val="20"/>
              </w:rPr>
            </w:pPr>
            <w:r w:rsidRPr="005A20BD">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w:instrText>
            </w:r>
            <w:r w:rsidR="00584E85">
              <w:rPr>
                <w:vanish/>
                <w:color w:val="000000"/>
                <w:sz w:val="20"/>
                <w:szCs w:val="20"/>
              </w:rPr>
              <w:instrText>FORMDROPDOWN</w:instrText>
            </w:r>
            <w:r w:rsidRPr="005A20BD">
              <w:rPr>
                <w:vanish/>
                <w:color w:val="000000"/>
                <w:sz w:val="20"/>
                <w:szCs w:val="20"/>
              </w:rPr>
              <w:instrText xml:space="preserve"> </w:instrText>
            </w:r>
            <w:r w:rsidR="00C2674D">
              <w:rPr>
                <w:vanish/>
                <w:color w:val="000000"/>
                <w:sz w:val="20"/>
                <w:szCs w:val="20"/>
              </w:rPr>
            </w:r>
            <w:r w:rsidR="00C2674D">
              <w:rPr>
                <w:vanish/>
                <w:color w:val="000000"/>
                <w:sz w:val="20"/>
                <w:szCs w:val="20"/>
              </w:rPr>
              <w:fldChar w:fldCharType="separate"/>
            </w:r>
            <w:r w:rsidRPr="005A20BD">
              <w:rPr>
                <w:vanish/>
                <w:color w:val="000000"/>
                <w:sz w:val="20"/>
                <w:szCs w:val="20"/>
              </w:rPr>
              <w:fldChar w:fldCharType="end"/>
            </w:r>
          </w:p>
        </w:tc>
        <w:tc>
          <w:tcPr>
            <w:tcW w:w="672" w:type="pct"/>
          </w:tcPr>
          <w:p w14:paraId="7BDA05FA" w14:textId="77777777" w:rsidR="00344CA2" w:rsidRPr="005A20BD" w:rsidRDefault="00344CA2" w:rsidP="00436AF0">
            <w:pPr>
              <w:ind w:left="-6"/>
              <w:jc w:val="right"/>
              <w:rPr>
                <w:vanish/>
                <w:color w:val="000000"/>
                <w:sz w:val="20"/>
                <w:szCs w:val="20"/>
              </w:rPr>
            </w:pPr>
            <w:r w:rsidRPr="005A20BD">
              <w:rPr>
                <w:vanish/>
                <w:color w:val="000000"/>
                <w:sz w:val="20"/>
                <w:szCs w:val="20"/>
              </w:rPr>
              <w:fldChar w:fldCharType="begin">
                <w:ffData>
                  <w:name w:val="CofinTotal_05"/>
                  <w:enabled/>
                  <w:calcOnExit w:val="0"/>
                  <w:textInput>
                    <w:type w:val="number"/>
                    <w:format w:val="0"/>
                  </w:textInput>
                </w:ffData>
              </w:fldChar>
            </w:r>
            <w:r w:rsidRPr="005A20BD">
              <w:rPr>
                <w:vanish/>
                <w:color w:val="000000"/>
                <w:sz w:val="20"/>
                <w:szCs w:val="20"/>
              </w:rPr>
              <w:instrText xml:space="preserve"> </w:instrText>
            </w:r>
            <w:r w:rsidR="00584E85">
              <w:rPr>
                <w:vanish/>
                <w:color w:val="000000"/>
                <w:sz w:val="20"/>
                <w:szCs w:val="20"/>
              </w:rPr>
              <w:instrText>FORMTEXT</w:instrText>
            </w:r>
            <w:r w:rsidRPr="005A20BD">
              <w:rPr>
                <w:vanish/>
                <w:color w:val="000000"/>
                <w:sz w:val="20"/>
                <w:szCs w:val="20"/>
              </w:rPr>
              <w:instrText xml:space="preserve">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r>
      <w:tr w:rsidR="00344CA2" w:rsidRPr="005A20BD" w14:paraId="3DDAF801" w14:textId="77777777" w:rsidTr="00A0146F">
        <w:trPr>
          <w:cantSplit/>
          <w:hidden/>
        </w:trPr>
        <w:tc>
          <w:tcPr>
            <w:tcW w:w="1237" w:type="pct"/>
          </w:tcPr>
          <w:p w14:paraId="68B26283" w14:textId="77777777" w:rsidR="00344CA2" w:rsidRPr="005A20BD" w:rsidRDefault="00344CA2" w:rsidP="00444B7E">
            <w:pPr>
              <w:rPr>
                <w:vanish/>
                <w:color w:val="000000"/>
                <w:sz w:val="20"/>
                <w:szCs w:val="20"/>
              </w:rPr>
            </w:pPr>
            <w:r w:rsidRPr="005A20BD">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w:instrText>
            </w:r>
            <w:r w:rsidR="00584E85">
              <w:rPr>
                <w:vanish/>
                <w:color w:val="000000"/>
                <w:sz w:val="20"/>
                <w:szCs w:val="20"/>
              </w:rPr>
              <w:instrText>FORMDROPDOWN</w:instrText>
            </w:r>
            <w:r w:rsidRPr="005A20BD">
              <w:rPr>
                <w:vanish/>
                <w:color w:val="000000"/>
                <w:sz w:val="20"/>
                <w:szCs w:val="20"/>
              </w:rPr>
              <w:instrText xml:space="preserve"> </w:instrText>
            </w:r>
            <w:r w:rsidR="00C2674D">
              <w:rPr>
                <w:vanish/>
                <w:color w:val="000000"/>
                <w:sz w:val="20"/>
                <w:szCs w:val="20"/>
              </w:rPr>
            </w:r>
            <w:r w:rsidR="00C2674D">
              <w:rPr>
                <w:vanish/>
                <w:color w:val="000000"/>
                <w:sz w:val="20"/>
                <w:szCs w:val="20"/>
              </w:rPr>
              <w:fldChar w:fldCharType="separate"/>
            </w:r>
            <w:r w:rsidRPr="005A20BD">
              <w:rPr>
                <w:vanish/>
                <w:color w:val="000000"/>
                <w:sz w:val="20"/>
                <w:szCs w:val="20"/>
              </w:rPr>
              <w:fldChar w:fldCharType="end"/>
            </w:r>
          </w:p>
        </w:tc>
        <w:tc>
          <w:tcPr>
            <w:tcW w:w="1987" w:type="pct"/>
          </w:tcPr>
          <w:p w14:paraId="1E7A21B8" w14:textId="77777777" w:rsidR="00344CA2" w:rsidRPr="005A20BD" w:rsidRDefault="00344CA2" w:rsidP="00407952">
            <w:pPr>
              <w:rPr>
                <w:vanish/>
                <w:color w:val="000000"/>
                <w:sz w:val="20"/>
                <w:szCs w:val="20"/>
              </w:rPr>
            </w:pPr>
            <w:r w:rsidRPr="005A20BD">
              <w:rPr>
                <w:vanish/>
                <w:color w:val="000000"/>
                <w:sz w:val="20"/>
                <w:szCs w:val="20"/>
              </w:rPr>
              <w:fldChar w:fldCharType="begin">
                <w:ffData>
                  <w:name w:val="nameOfCofin_06"/>
                  <w:enabled/>
                  <w:calcOnExit w:val="0"/>
                  <w:textInput/>
                </w:ffData>
              </w:fldChar>
            </w:r>
            <w:r w:rsidRPr="005A20BD">
              <w:rPr>
                <w:vanish/>
                <w:color w:val="000000"/>
                <w:sz w:val="20"/>
                <w:szCs w:val="20"/>
              </w:rPr>
              <w:instrText xml:space="preserve"> </w:instrText>
            </w:r>
            <w:r w:rsidR="00584E85">
              <w:rPr>
                <w:vanish/>
                <w:color w:val="000000"/>
                <w:sz w:val="20"/>
                <w:szCs w:val="20"/>
              </w:rPr>
              <w:instrText>FORMTEXT</w:instrText>
            </w:r>
            <w:r w:rsidRPr="005A20BD">
              <w:rPr>
                <w:vanish/>
                <w:color w:val="000000"/>
                <w:sz w:val="20"/>
                <w:szCs w:val="20"/>
              </w:rPr>
              <w:instrText xml:space="preserve">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14:paraId="4E6C596C" w14:textId="77777777" w:rsidR="00344CA2" w:rsidRPr="005A20BD" w:rsidRDefault="00344CA2" w:rsidP="00407952">
            <w:pPr>
              <w:ind w:left="5"/>
              <w:rPr>
                <w:vanish/>
                <w:color w:val="000000"/>
                <w:sz w:val="20"/>
                <w:szCs w:val="20"/>
              </w:rPr>
            </w:pPr>
            <w:r w:rsidRPr="005A20BD">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w:instrText>
            </w:r>
            <w:r w:rsidR="00584E85">
              <w:rPr>
                <w:vanish/>
                <w:color w:val="000000"/>
                <w:sz w:val="20"/>
                <w:szCs w:val="20"/>
              </w:rPr>
              <w:instrText>FORMDROPDOWN</w:instrText>
            </w:r>
            <w:r w:rsidRPr="005A20BD">
              <w:rPr>
                <w:vanish/>
                <w:color w:val="000000"/>
                <w:sz w:val="20"/>
                <w:szCs w:val="20"/>
              </w:rPr>
              <w:instrText xml:space="preserve"> </w:instrText>
            </w:r>
            <w:r w:rsidR="00C2674D">
              <w:rPr>
                <w:vanish/>
                <w:color w:val="000000"/>
                <w:sz w:val="20"/>
                <w:szCs w:val="20"/>
              </w:rPr>
            </w:r>
            <w:r w:rsidR="00C2674D">
              <w:rPr>
                <w:vanish/>
                <w:color w:val="000000"/>
                <w:sz w:val="20"/>
                <w:szCs w:val="20"/>
              </w:rPr>
              <w:fldChar w:fldCharType="separate"/>
            </w:r>
            <w:r w:rsidRPr="005A20BD">
              <w:rPr>
                <w:vanish/>
                <w:color w:val="000000"/>
                <w:sz w:val="20"/>
                <w:szCs w:val="20"/>
              </w:rPr>
              <w:fldChar w:fldCharType="end"/>
            </w:r>
          </w:p>
        </w:tc>
        <w:tc>
          <w:tcPr>
            <w:tcW w:w="672" w:type="pct"/>
          </w:tcPr>
          <w:p w14:paraId="2DAF6C50" w14:textId="77777777" w:rsidR="00344CA2" w:rsidRPr="005A20BD" w:rsidRDefault="00344CA2" w:rsidP="00407952">
            <w:pPr>
              <w:ind w:left="-6"/>
              <w:jc w:val="right"/>
              <w:rPr>
                <w:vanish/>
                <w:color w:val="000000"/>
                <w:sz w:val="20"/>
                <w:szCs w:val="20"/>
              </w:rPr>
            </w:pPr>
            <w:r w:rsidRPr="005A20BD">
              <w:rPr>
                <w:vanish/>
                <w:color w:val="000000"/>
                <w:sz w:val="20"/>
                <w:szCs w:val="20"/>
              </w:rPr>
              <w:fldChar w:fldCharType="begin">
                <w:ffData>
                  <w:name w:val="CofinTotal_06"/>
                  <w:enabled/>
                  <w:calcOnExit w:val="0"/>
                  <w:textInput>
                    <w:type w:val="number"/>
                    <w:format w:val="0"/>
                  </w:textInput>
                </w:ffData>
              </w:fldChar>
            </w:r>
            <w:r w:rsidRPr="005A20BD">
              <w:rPr>
                <w:vanish/>
                <w:color w:val="000000"/>
                <w:sz w:val="20"/>
                <w:szCs w:val="20"/>
              </w:rPr>
              <w:instrText xml:space="preserve"> </w:instrText>
            </w:r>
            <w:r w:rsidR="00584E85">
              <w:rPr>
                <w:vanish/>
                <w:color w:val="000000"/>
                <w:sz w:val="20"/>
                <w:szCs w:val="20"/>
              </w:rPr>
              <w:instrText>FORMTEXT</w:instrText>
            </w:r>
            <w:r w:rsidRPr="005A20BD">
              <w:rPr>
                <w:vanish/>
                <w:color w:val="000000"/>
                <w:sz w:val="20"/>
                <w:szCs w:val="20"/>
              </w:rPr>
              <w:instrText xml:space="preserve">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r>
      <w:tr w:rsidR="00344CA2" w:rsidRPr="005A20BD" w14:paraId="7BA84572" w14:textId="77777777" w:rsidTr="00A0146F">
        <w:trPr>
          <w:cantSplit/>
        </w:trPr>
        <w:tc>
          <w:tcPr>
            <w:tcW w:w="1237" w:type="pct"/>
            <w:tcBorders>
              <w:top w:val="double" w:sz="4" w:space="0" w:color="auto"/>
              <w:bottom w:val="double" w:sz="4" w:space="0" w:color="auto"/>
            </w:tcBorders>
          </w:tcPr>
          <w:p w14:paraId="14690805" w14:textId="77777777" w:rsidR="00344CA2" w:rsidRPr="005A20BD" w:rsidRDefault="00BD1A2B" w:rsidP="00407952">
            <w:pPr>
              <w:rPr>
                <w:b/>
                <w:color w:val="000000"/>
                <w:sz w:val="20"/>
                <w:szCs w:val="20"/>
              </w:rPr>
            </w:pPr>
            <w:r w:rsidRPr="005A20BD">
              <w:rPr>
                <w:b/>
                <w:color w:val="000000"/>
                <w:sz w:val="20"/>
                <w:szCs w:val="20"/>
              </w:rPr>
              <w:t>Total Co</w:t>
            </w:r>
            <w:r w:rsidR="002900EB" w:rsidRPr="005A20BD">
              <w:rPr>
                <w:b/>
                <w:color w:val="000000"/>
                <w:sz w:val="20"/>
                <w:szCs w:val="20"/>
              </w:rPr>
              <w:t>-</w:t>
            </w:r>
            <w:r w:rsidR="00344CA2" w:rsidRPr="005A20BD">
              <w:rPr>
                <w:b/>
                <w:color w:val="000000"/>
                <w:sz w:val="20"/>
                <w:szCs w:val="20"/>
              </w:rPr>
              <w:t>financing</w:t>
            </w:r>
          </w:p>
        </w:tc>
        <w:tc>
          <w:tcPr>
            <w:tcW w:w="1987" w:type="pct"/>
            <w:tcBorders>
              <w:top w:val="double" w:sz="4" w:space="0" w:color="auto"/>
              <w:bottom w:val="double" w:sz="4" w:space="0" w:color="auto"/>
            </w:tcBorders>
            <w:shd w:val="clear" w:color="auto" w:fill="CCCCCC"/>
          </w:tcPr>
          <w:p w14:paraId="1C657080" w14:textId="77777777" w:rsidR="00344CA2" w:rsidRPr="005A20BD" w:rsidRDefault="00344CA2" w:rsidP="00407952">
            <w:pPr>
              <w:jc w:val="right"/>
              <w:rPr>
                <w:color w:val="000000"/>
                <w:sz w:val="20"/>
                <w:szCs w:val="20"/>
              </w:rPr>
            </w:pPr>
          </w:p>
        </w:tc>
        <w:tc>
          <w:tcPr>
            <w:tcW w:w="1104" w:type="pct"/>
            <w:tcBorders>
              <w:top w:val="double" w:sz="4" w:space="0" w:color="auto"/>
              <w:bottom w:val="double" w:sz="4" w:space="0" w:color="auto"/>
            </w:tcBorders>
            <w:shd w:val="clear" w:color="auto" w:fill="CCCCCC"/>
          </w:tcPr>
          <w:p w14:paraId="7A999951" w14:textId="77777777" w:rsidR="00344CA2" w:rsidRPr="005A20BD" w:rsidRDefault="00344CA2" w:rsidP="00407952">
            <w:pPr>
              <w:ind w:left="5"/>
              <w:jc w:val="right"/>
              <w:rPr>
                <w:color w:val="000000"/>
                <w:sz w:val="20"/>
                <w:szCs w:val="20"/>
              </w:rPr>
            </w:pPr>
          </w:p>
        </w:tc>
        <w:tc>
          <w:tcPr>
            <w:tcW w:w="672" w:type="pct"/>
            <w:tcBorders>
              <w:top w:val="double" w:sz="4" w:space="0" w:color="auto"/>
              <w:bottom w:val="double" w:sz="4" w:space="0" w:color="auto"/>
            </w:tcBorders>
          </w:tcPr>
          <w:p w14:paraId="719BA8D1" w14:textId="0D3DA11C" w:rsidR="00344CA2" w:rsidRPr="005A20BD" w:rsidRDefault="00011FB3" w:rsidP="0095762E">
            <w:pPr>
              <w:ind w:left="-6"/>
              <w:jc w:val="right"/>
              <w:rPr>
                <w:color w:val="000000"/>
                <w:sz w:val="20"/>
                <w:szCs w:val="20"/>
              </w:rPr>
            </w:pPr>
            <w:r>
              <w:rPr>
                <w:color w:val="000000"/>
                <w:sz w:val="20"/>
                <w:szCs w:val="20"/>
              </w:rPr>
              <w:fldChar w:fldCharType="begin">
                <w:ffData>
                  <w:name w:val="Total_C_COAMT"/>
                  <w:enabled w:val="0"/>
                  <w:calcOnExit/>
                  <w:textInput>
                    <w:type w:val="calculated"/>
                    <w:default w:val="=sum(C_COAMT_01,C_COAMT_02,C_COAMT_03,C_COAMT_04,C_COAMT_05,C_COAMT_06)"/>
                    <w:format w:val="#,##0"/>
                  </w:textInput>
                </w:ffData>
              </w:fldChar>
            </w:r>
            <w:bookmarkStart w:id="57" w:name="Total_C_COAMT"/>
            <w:r>
              <w:rPr>
                <w:color w:val="000000"/>
                <w:sz w:val="20"/>
                <w:szCs w:val="20"/>
              </w:rPr>
              <w:instrText xml:space="preserve"> FORMTEXT </w:instrText>
            </w:r>
            <w:r>
              <w:rPr>
                <w:color w:val="000000"/>
                <w:sz w:val="20"/>
                <w:szCs w:val="20"/>
              </w:rPr>
              <w:fldChar w:fldCharType="begin"/>
            </w:r>
            <w:r>
              <w:rPr>
                <w:color w:val="000000"/>
                <w:sz w:val="20"/>
                <w:szCs w:val="20"/>
              </w:rPr>
              <w:instrText xml:space="preserve"> =sum(C_COAMT_01,C_COAMT_02,C_COAMT_03,C_COAMT_04,C_COAMT_05,C_COAMT_06) </w:instrText>
            </w:r>
            <w:r>
              <w:rPr>
                <w:color w:val="000000"/>
                <w:sz w:val="20"/>
                <w:szCs w:val="20"/>
              </w:rPr>
              <w:fldChar w:fldCharType="separate"/>
            </w:r>
            <w:r w:rsidR="0020030B">
              <w:rPr>
                <w:noProof/>
                <w:color w:val="000000"/>
                <w:sz w:val="20"/>
                <w:szCs w:val="20"/>
              </w:rPr>
              <w:instrText>2,200,000</w:instrText>
            </w:r>
            <w:r>
              <w:rPr>
                <w:color w:val="000000"/>
                <w:sz w:val="20"/>
                <w:szCs w:val="20"/>
              </w:rPr>
              <w:fldChar w:fldCharType="end"/>
            </w:r>
            <w:r>
              <w:rPr>
                <w:color w:val="000000"/>
                <w:sz w:val="20"/>
                <w:szCs w:val="20"/>
              </w:rPr>
            </w:r>
            <w:r>
              <w:rPr>
                <w:color w:val="000000"/>
                <w:sz w:val="20"/>
                <w:szCs w:val="20"/>
              </w:rPr>
              <w:fldChar w:fldCharType="separate"/>
            </w:r>
            <w:r w:rsidR="0020030B">
              <w:rPr>
                <w:noProof/>
                <w:color w:val="000000"/>
                <w:sz w:val="20"/>
                <w:szCs w:val="20"/>
              </w:rPr>
              <w:t>2,200,000</w:t>
            </w:r>
            <w:r>
              <w:rPr>
                <w:color w:val="000000"/>
                <w:sz w:val="20"/>
                <w:szCs w:val="20"/>
              </w:rPr>
              <w:fldChar w:fldCharType="end"/>
            </w:r>
            <w:bookmarkEnd w:id="57"/>
          </w:p>
        </w:tc>
      </w:tr>
    </w:tbl>
    <w:p w14:paraId="017D196F" w14:textId="77777777" w:rsidR="0076121E" w:rsidRDefault="0076121E" w:rsidP="0076121E">
      <w:pPr>
        <w:pStyle w:val="GEFTableHeading"/>
      </w:pPr>
    </w:p>
    <w:p w14:paraId="374563E8" w14:textId="77777777" w:rsidR="00276471" w:rsidRPr="005A20BD" w:rsidRDefault="0076121E" w:rsidP="00D54E10">
      <w:pPr>
        <w:pStyle w:val="GEFTableHeading"/>
        <w:spacing w:after="80"/>
      </w:pPr>
      <w:r>
        <w:t xml:space="preserve">D. </w:t>
      </w:r>
      <w:r w:rsidR="00EB39F4" w:rsidRPr="005A20BD">
        <w:t>I</w:t>
      </w:r>
      <w:r w:rsidR="00BC472A" w:rsidRPr="005A20BD">
        <w:t xml:space="preserve">ndicative </w:t>
      </w:r>
      <w:r w:rsidR="00EB39F4" w:rsidRPr="005A20BD">
        <w:t>T</w:t>
      </w:r>
      <w:r w:rsidR="007F44AA" w:rsidRPr="005A20BD">
        <w:t xml:space="preserve">rust </w:t>
      </w:r>
      <w:r w:rsidR="00EB39F4" w:rsidRPr="005A20BD">
        <w:t>F</w:t>
      </w:r>
      <w:r w:rsidR="007F44AA" w:rsidRPr="005A20BD">
        <w:t>und</w:t>
      </w:r>
      <w:r w:rsidR="005B6ABF" w:rsidRPr="005A20BD">
        <w:t xml:space="preserve"> </w:t>
      </w:r>
      <w:r w:rsidR="00107376" w:rsidRPr="005A20BD">
        <w:t>Res</w:t>
      </w:r>
      <w:r w:rsidR="005B6ABF" w:rsidRPr="005A20BD">
        <w:t>ources</w:t>
      </w:r>
      <w:r w:rsidR="00667450" w:rsidRPr="005A20BD">
        <w:t xml:space="preserve"> </w:t>
      </w:r>
      <w:r w:rsidR="005B6ABF" w:rsidRPr="005A20BD">
        <w:t>Requested by Agency</w:t>
      </w:r>
      <w:r w:rsidR="00C36288" w:rsidRPr="005A20BD">
        <w:t>(ies)</w:t>
      </w:r>
      <w:r w:rsidR="005B6ABF" w:rsidRPr="005A20BD">
        <w:t xml:space="preserve">, </w:t>
      </w:r>
      <w:r w:rsidR="00107376" w:rsidRPr="005A20BD">
        <w:t xml:space="preserve"> Country</w:t>
      </w:r>
      <w:r w:rsidR="00C36288" w:rsidRPr="005A20BD">
        <w:t>(ies)</w:t>
      </w:r>
      <w:r w:rsidR="00F43951" w:rsidRPr="005A20BD">
        <w:t xml:space="preserve"> and </w:t>
      </w:r>
      <w:r w:rsidR="00C36288" w:rsidRPr="005A20BD">
        <w:t xml:space="preserve">the Programming </w:t>
      </w:r>
      <w:r w:rsidR="00F43951" w:rsidRPr="005A20BD">
        <w:t>of Funds</w:t>
      </w:r>
      <w:r w:rsidR="00091854">
        <w:t xml:space="preserve"> </w:t>
      </w:r>
      <w:r w:rsidR="00091854" w:rsidRPr="00E74AB0">
        <w:rPr>
          <w:rFonts w:ascii="Times New Roman" w:hAnsi="Times New Roman"/>
          <w:b w:val="0"/>
          <w:smallCaps w:val="0"/>
          <w:vertAlign w:val="superscript"/>
        </w:rPr>
        <w:t>a</w:t>
      </w:r>
      <w:r w:rsidR="00091854" w:rsidRPr="00091854">
        <w:rPr>
          <w:vertAlign w:val="superscript"/>
        </w:rPr>
        <w:t>)</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05"/>
        <w:gridCol w:w="1971"/>
        <w:gridCol w:w="1559"/>
        <w:gridCol w:w="1892"/>
        <w:gridCol w:w="1158"/>
        <w:gridCol w:w="913"/>
        <w:gridCol w:w="1017"/>
      </w:tblGrid>
      <w:tr w:rsidR="00132636" w:rsidRPr="005A20BD" w14:paraId="27869095" w14:textId="77777777" w:rsidTr="00436377">
        <w:trPr>
          <w:trHeight w:val="172"/>
        </w:trPr>
        <w:tc>
          <w:tcPr>
            <w:tcW w:w="446" w:type="pct"/>
            <w:vMerge w:val="restart"/>
            <w:shd w:val="clear" w:color="auto" w:fill="auto"/>
            <w:vAlign w:val="center"/>
          </w:tcPr>
          <w:p w14:paraId="7C16980A" w14:textId="77777777" w:rsidR="00132636" w:rsidRPr="005A20BD" w:rsidRDefault="00132636" w:rsidP="005D5071">
            <w:pPr>
              <w:jc w:val="center"/>
              <w:rPr>
                <w:rFonts w:ascii="Times New Roman Bold" w:hAnsi="Times New Roman Bold"/>
                <w:b/>
                <w:color w:val="000000"/>
                <w:szCs w:val="22"/>
              </w:rPr>
            </w:pPr>
            <w:r w:rsidRPr="005A20BD">
              <w:rPr>
                <w:rFonts w:ascii="Times New Roman Bold" w:hAnsi="Times New Roman Bold"/>
                <w:b/>
                <w:color w:val="000000"/>
                <w:szCs w:val="22"/>
              </w:rPr>
              <w:t>GEF Agency</w:t>
            </w:r>
          </w:p>
        </w:tc>
        <w:tc>
          <w:tcPr>
            <w:tcW w:w="394" w:type="pct"/>
            <w:vMerge w:val="restart"/>
            <w:vAlign w:val="center"/>
          </w:tcPr>
          <w:p w14:paraId="09D3BE5C" w14:textId="77777777" w:rsidR="00132636" w:rsidRPr="005A20BD" w:rsidRDefault="00132636" w:rsidP="00513D4F">
            <w:pPr>
              <w:jc w:val="center"/>
              <w:rPr>
                <w:rFonts w:ascii="Times New Roman Bold" w:hAnsi="Times New Roman Bold"/>
                <w:b/>
                <w:color w:val="000000"/>
                <w:szCs w:val="22"/>
              </w:rPr>
            </w:pPr>
            <w:r w:rsidRPr="005A20BD">
              <w:rPr>
                <w:rFonts w:ascii="Times New Roman Bold" w:hAnsi="Times New Roman Bold"/>
                <w:b/>
                <w:color w:val="000000"/>
                <w:szCs w:val="22"/>
              </w:rPr>
              <w:t>Trust Fund</w:t>
            </w:r>
          </w:p>
        </w:tc>
        <w:tc>
          <w:tcPr>
            <w:tcW w:w="964" w:type="pct"/>
            <w:vMerge w:val="restart"/>
            <w:shd w:val="clear" w:color="auto" w:fill="auto"/>
            <w:vAlign w:val="center"/>
          </w:tcPr>
          <w:p w14:paraId="1B3A7351" w14:textId="77777777" w:rsidR="00132636" w:rsidRPr="005A20BD" w:rsidRDefault="00132636" w:rsidP="00B853BF">
            <w:pPr>
              <w:jc w:val="center"/>
              <w:rPr>
                <w:b/>
                <w:color w:val="000000"/>
                <w:szCs w:val="22"/>
              </w:rPr>
            </w:pPr>
            <w:r w:rsidRPr="005A20BD">
              <w:rPr>
                <w:b/>
                <w:color w:val="000000"/>
                <w:szCs w:val="22"/>
              </w:rPr>
              <w:t>Country/</w:t>
            </w:r>
          </w:p>
          <w:p w14:paraId="2C669E21" w14:textId="77777777" w:rsidR="00132636" w:rsidRPr="005A20BD" w:rsidRDefault="00132636" w:rsidP="005D53AB">
            <w:pPr>
              <w:jc w:val="center"/>
              <w:rPr>
                <w:b/>
                <w:color w:val="000000"/>
                <w:szCs w:val="22"/>
              </w:rPr>
            </w:pPr>
            <w:r w:rsidRPr="005A20BD">
              <w:rPr>
                <w:b/>
                <w:color w:val="000000"/>
                <w:szCs w:val="22"/>
              </w:rPr>
              <w:t>Regional/ Global</w:t>
            </w:r>
            <w:r w:rsidRPr="005A20BD">
              <w:rPr>
                <w:b/>
                <w:color w:val="000000"/>
                <w:szCs w:val="22"/>
                <w:vertAlign w:val="superscript"/>
              </w:rPr>
              <w:t xml:space="preserve"> </w:t>
            </w:r>
          </w:p>
        </w:tc>
        <w:tc>
          <w:tcPr>
            <w:tcW w:w="762" w:type="pct"/>
            <w:vMerge w:val="restart"/>
            <w:shd w:val="clear" w:color="auto" w:fill="auto"/>
            <w:vAlign w:val="center"/>
          </w:tcPr>
          <w:p w14:paraId="77CD1833" w14:textId="77777777" w:rsidR="00132636" w:rsidRPr="005F390B" w:rsidRDefault="00132636" w:rsidP="007009D9">
            <w:pPr>
              <w:jc w:val="center"/>
              <w:rPr>
                <w:b/>
                <w:color w:val="000000"/>
                <w:szCs w:val="22"/>
              </w:rPr>
            </w:pPr>
            <w:r w:rsidRPr="005F390B">
              <w:rPr>
                <w:b/>
                <w:color w:val="000000"/>
                <w:szCs w:val="22"/>
              </w:rPr>
              <w:t>Focal Area</w:t>
            </w:r>
          </w:p>
        </w:tc>
        <w:tc>
          <w:tcPr>
            <w:tcW w:w="925" w:type="pct"/>
            <w:vMerge w:val="restart"/>
            <w:shd w:val="clear" w:color="auto" w:fill="auto"/>
            <w:vAlign w:val="center"/>
          </w:tcPr>
          <w:p w14:paraId="12264FEC" w14:textId="77777777" w:rsidR="00132636" w:rsidRPr="005A20BD" w:rsidRDefault="00132636" w:rsidP="006202D8">
            <w:pPr>
              <w:jc w:val="center"/>
              <w:rPr>
                <w:rFonts w:ascii="Times New Roman Bold" w:hAnsi="Times New Roman Bold"/>
                <w:b/>
                <w:color w:val="000000"/>
                <w:szCs w:val="22"/>
              </w:rPr>
            </w:pPr>
            <w:r w:rsidRPr="005A20BD">
              <w:rPr>
                <w:rFonts w:ascii="Times New Roman Bold" w:hAnsi="Times New Roman Bold"/>
                <w:b/>
                <w:color w:val="000000"/>
                <w:szCs w:val="22"/>
              </w:rPr>
              <w:t>Programming</w:t>
            </w:r>
          </w:p>
          <w:p w14:paraId="62D4B9B8" w14:textId="77777777" w:rsidR="00132636" w:rsidRPr="005A20BD" w:rsidRDefault="00132636" w:rsidP="006202D8">
            <w:pPr>
              <w:jc w:val="center"/>
              <w:rPr>
                <w:b/>
                <w:color w:val="000000"/>
                <w:szCs w:val="22"/>
              </w:rPr>
            </w:pPr>
            <w:r w:rsidRPr="005A20BD">
              <w:rPr>
                <w:rFonts w:ascii="Times New Roman Bold" w:hAnsi="Times New Roman Bold"/>
                <w:b/>
                <w:color w:val="000000"/>
                <w:szCs w:val="22"/>
              </w:rPr>
              <w:t xml:space="preserve"> of Funds</w:t>
            </w:r>
          </w:p>
        </w:tc>
        <w:tc>
          <w:tcPr>
            <w:tcW w:w="1509" w:type="pct"/>
            <w:gridSpan w:val="3"/>
            <w:shd w:val="clear" w:color="auto" w:fill="auto"/>
            <w:vAlign w:val="center"/>
          </w:tcPr>
          <w:p w14:paraId="15E5AF66" w14:textId="77777777" w:rsidR="00132636" w:rsidRPr="005A20BD" w:rsidRDefault="00132636" w:rsidP="002900EB">
            <w:pPr>
              <w:ind w:hanging="17"/>
              <w:jc w:val="center"/>
              <w:rPr>
                <w:b/>
                <w:color w:val="000000"/>
                <w:szCs w:val="22"/>
              </w:rPr>
            </w:pPr>
            <w:r w:rsidRPr="005A20BD">
              <w:rPr>
                <w:b/>
                <w:color w:val="000000"/>
                <w:szCs w:val="22"/>
              </w:rPr>
              <w:t>(in $)</w:t>
            </w:r>
          </w:p>
        </w:tc>
      </w:tr>
      <w:tr w:rsidR="00132636" w:rsidRPr="005A20BD" w14:paraId="28C58CC8" w14:textId="77777777" w:rsidTr="00436377">
        <w:trPr>
          <w:trHeight w:val="825"/>
        </w:trPr>
        <w:tc>
          <w:tcPr>
            <w:tcW w:w="446" w:type="pct"/>
            <w:vMerge/>
            <w:shd w:val="clear" w:color="auto" w:fill="auto"/>
            <w:vAlign w:val="center"/>
          </w:tcPr>
          <w:p w14:paraId="70656444" w14:textId="77777777" w:rsidR="00132636" w:rsidRPr="005A20BD" w:rsidRDefault="00132636" w:rsidP="005D5071">
            <w:pPr>
              <w:jc w:val="center"/>
              <w:rPr>
                <w:rFonts w:ascii="Times New Roman Bold" w:hAnsi="Times New Roman Bold"/>
                <w:b/>
                <w:color w:val="000000"/>
                <w:szCs w:val="22"/>
              </w:rPr>
            </w:pPr>
          </w:p>
        </w:tc>
        <w:tc>
          <w:tcPr>
            <w:tcW w:w="394" w:type="pct"/>
            <w:vMerge/>
            <w:vAlign w:val="center"/>
          </w:tcPr>
          <w:p w14:paraId="7CC4711F" w14:textId="77777777" w:rsidR="00132636" w:rsidRPr="005A20BD" w:rsidRDefault="00132636" w:rsidP="00513D4F">
            <w:pPr>
              <w:jc w:val="center"/>
              <w:rPr>
                <w:rFonts w:ascii="Times New Roman Bold" w:hAnsi="Times New Roman Bold"/>
                <w:b/>
                <w:color w:val="000000"/>
                <w:szCs w:val="22"/>
              </w:rPr>
            </w:pPr>
          </w:p>
        </w:tc>
        <w:tc>
          <w:tcPr>
            <w:tcW w:w="964" w:type="pct"/>
            <w:vMerge/>
            <w:shd w:val="clear" w:color="auto" w:fill="auto"/>
            <w:vAlign w:val="center"/>
          </w:tcPr>
          <w:p w14:paraId="1734AC2C" w14:textId="77777777" w:rsidR="00132636" w:rsidRPr="005A20BD" w:rsidRDefault="00132636" w:rsidP="00B853BF">
            <w:pPr>
              <w:jc w:val="center"/>
              <w:rPr>
                <w:b/>
                <w:color w:val="000000"/>
                <w:szCs w:val="22"/>
              </w:rPr>
            </w:pPr>
          </w:p>
        </w:tc>
        <w:tc>
          <w:tcPr>
            <w:tcW w:w="762" w:type="pct"/>
            <w:vMerge/>
            <w:shd w:val="clear" w:color="auto" w:fill="auto"/>
            <w:vAlign w:val="center"/>
          </w:tcPr>
          <w:p w14:paraId="5ABDDBD7" w14:textId="77777777" w:rsidR="00132636" w:rsidRPr="005F390B" w:rsidRDefault="00132636" w:rsidP="007009D9">
            <w:pPr>
              <w:jc w:val="center"/>
              <w:rPr>
                <w:rFonts w:ascii="Times New Roman Bold" w:hAnsi="Times New Roman Bold"/>
                <w:b/>
                <w:color w:val="000000"/>
                <w:szCs w:val="22"/>
              </w:rPr>
            </w:pPr>
          </w:p>
        </w:tc>
        <w:tc>
          <w:tcPr>
            <w:tcW w:w="925" w:type="pct"/>
            <w:vMerge/>
            <w:shd w:val="clear" w:color="auto" w:fill="auto"/>
            <w:vAlign w:val="center"/>
          </w:tcPr>
          <w:p w14:paraId="40A7A85D" w14:textId="77777777" w:rsidR="00132636" w:rsidRPr="005A20BD" w:rsidRDefault="00132636" w:rsidP="007009D9">
            <w:pPr>
              <w:jc w:val="center"/>
              <w:rPr>
                <w:rFonts w:ascii="Times New Roman Bold" w:hAnsi="Times New Roman Bold"/>
                <w:b/>
                <w:color w:val="000000"/>
                <w:szCs w:val="22"/>
              </w:rPr>
            </w:pPr>
          </w:p>
        </w:tc>
        <w:tc>
          <w:tcPr>
            <w:tcW w:w="566" w:type="pct"/>
            <w:shd w:val="clear" w:color="auto" w:fill="auto"/>
            <w:vAlign w:val="center"/>
          </w:tcPr>
          <w:p w14:paraId="7AF2C8C8" w14:textId="77777777" w:rsidR="00132636" w:rsidRPr="005A20BD" w:rsidRDefault="00132636" w:rsidP="00170BB4">
            <w:pPr>
              <w:jc w:val="center"/>
              <w:rPr>
                <w:b/>
                <w:color w:val="000000"/>
                <w:szCs w:val="22"/>
              </w:rPr>
            </w:pPr>
            <w:r w:rsidRPr="005A20BD">
              <w:rPr>
                <w:b/>
                <w:color w:val="000000"/>
                <w:szCs w:val="22"/>
              </w:rPr>
              <w:t>GEF Project Financing  (a)</w:t>
            </w:r>
          </w:p>
        </w:tc>
        <w:tc>
          <w:tcPr>
            <w:tcW w:w="446" w:type="pct"/>
            <w:shd w:val="clear" w:color="auto" w:fill="auto"/>
            <w:vAlign w:val="center"/>
          </w:tcPr>
          <w:p w14:paraId="4F0D880F" w14:textId="77777777" w:rsidR="00132636" w:rsidRPr="005A20BD" w:rsidRDefault="00132636" w:rsidP="0067183B">
            <w:pPr>
              <w:jc w:val="center"/>
              <w:rPr>
                <w:b/>
                <w:color w:val="000000"/>
                <w:szCs w:val="22"/>
              </w:rPr>
            </w:pPr>
            <w:r w:rsidRPr="005A20BD">
              <w:rPr>
                <w:b/>
                <w:color w:val="000000"/>
                <w:szCs w:val="22"/>
              </w:rPr>
              <w:t>Agency Fee (b)</w:t>
            </w:r>
            <w:r w:rsidR="00091854">
              <w:rPr>
                <w:color w:val="000000"/>
                <w:szCs w:val="22"/>
                <w:vertAlign w:val="superscript"/>
              </w:rPr>
              <w:t>b</w:t>
            </w:r>
            <w:r w:rsidRPr="005A20BD">
              <w:rPr>
                <w:color w:val="000000"/>
                <w:szCs w:val="22"/>
                <w:vertAlign w:val="superscript"/>
              </w:rPr>
              <w:t>)</w:t>
            </w:r>
          </w:p>
        </w:tc>
        <w:tc>
          <w:tcPr>
            <w:tcW w:w="497" w:type="pct"/>
            <w:shd w:val="clear" w:color="auto" w:fill="auto"/>
            <w:vAlign w:val="center"/>
          </w:tcPr>
          <w:p w14:paraId="55297466" w14:textId="77777777" w:rsidR="00132636" w:rsidRPr="005A20BD" w:rsidRDefault="00132636" w:rsidP="008D22F2">
            <w:pPr>
              <w:ind w:hanging="17"/>
              <w:rPr>
                <w:b/>
                <w:color w:val="000000"/>
                <w:szCs w:val="22"/>
              </w:rPr>
            </w:pPr>
            <w:r w:rsidRPr="005A20BD">
              <w:rPr>
                <w:b/>
                <w:color w:val="000000"/>
                <w:szCs w:val="22"/>
              </w:rPr>
              <w:t>Total</w:t>
            </w:r>
          </w:p>
          <w:p w14:paraId="32635BCD" w14:textId="77777777" w:rsidR="00132636" w:rsidRPr="005A20BD" w:rsidRDefault="00132636" w:rsidP="008D22F2">
            <w:pPr>
              <w:ind w:hanging="17"/>
              <w:rPr>
                <w:b/>
                <w:color w:val="000000"/>
                <w:szCs w:val="22"/>
              </w:rPr>
            </w:pPr>
            <w:r w:rsidRPr="005A20BD">
              <w:rPr>
                <w:b/>
                <w:color w:val="000000"/>
                <w:szCs w:val="22"/>
              </w:rPr>
              <w:t>(c)=a+b</w:t>
            </w:r>
          </w:p>
        </w:tc>
      </w:tr>
      <w:tr w:rsidR="00B64FBC" w:rsidRPr="005A20BD" w14:paraId="4794BE7A" w14:textId="77777777" w:rsidTr="00436377">
        <w:trPr>
          <w:trHeight w:val="253"/>
        </w:trPr>
        <w:tc>
          <w:tcPr>
            <w:tcW w:w="446" w:type="pct"/>
            <w:shd w:val="clear" w:color="auto" w:fill="auto"/>
          </w:tcPr>
          <w:p w14:paraId="3DB6AF2C" w14:textId="77777777" w:rsidR="00B64FBC" w:rsidRPr="00941E3B" w:rsidRDefault="00941E3B" w:rsidP="00B64FBC">
            <w:pPr>
              <w:rPr>
                <w:sz w:val="18"/>
                <w:szCs w:val="18"/>
              </w:rPr>
            </w:pPr>
            <w:r w:rsidRPr="00941E3B">
              <w:rPr>
                <w:color w:val="000000"/>
                <w:sz w:val="18"/>
                <w:szCs w:val="18"/>
                <w:highlight w:val="lightGray"/>
              </w:rPr>
              <w:t>UNDP</w:t>
            </w:r>
          </w:p>
        </w:tc>
        <w:tc>
          <w:tcPr>
            <w:tcW w:w="394" w:type="pct"/>
          </w:tcPr>
          <w:p w14:paraId="246AEEA6" w14:textId="77777777" w:rsidR="00B64FBC" w:rsidRPr="005A20BD" w:rsidRDefault="008E20CD" w:rsidP="00B64FBC">
            <w:pPr>
              <w:rPr>
                <w:color w:val="000000"/>
              </w:rPr>
            </w:pPr>
            <w:r w:rsidRPr="00C73E9F">
              <w:rPr>
                <w:color w:val="000000"/>
                <w:sz w:val="18"/>
                <w:szCs w:val="18"/>
                <w:highlight w:val="lightGray"/>
              </w:rPr>
              <w:t>GEFTF</w:t>
            </w:r>
          </w:p>
        </w:tc>
        <w:tc>
          <w:tcPr>
            <w:tcW w:w="964" w:type="pct"/>
            <w:shd w:val="clear" w:color="auto" w:fill="auto"/>
          </w:tcPr>
          <w:p w14:paraId="35520A9B" w14:textId="77777777" w:rsidR="00B64FBC" w:rsidRPr="005A20BD" w:rsidRDefault="008E20CD" w:rsidP="00B64FBC">
            <w:pPr>
              <w:rPr>
                <w:color w:val="000000"/>
                <w:sz w:val="20"/>
                <w:szCs w:val="20"/>
              </w:rPr>
            </w:pPr>
            <w:r w:rsidRPr="008E20CD">
              <w:rPr>
                <w:color w:val="000000"/>
                <w:sz w:val="20"/>
                <w:szCs w:val="20"/>
                <w:highlight w:val="lightGray"/>
              </w:rPr>
              <w:t>Guinea-Bissau</w:t>
            </w:r>
            <w:r w:rsidR="00B64FBC" w:rsidRPr="005A20BD">
              <w:rPr>
                <w:color w:val="000000"/>
                <w:sz w:val="20"/>
                <w:szCs w:val="20"/>
              </w:rPr>
              <w:t xml:space="preserve">   </w:t>
            </w:r>
          </w:p>
        </w:tc>
        <w:tc>
          <w:tcPr>
            <w:tcW w:w="762" w:type="pct"/>
            <w:shd w:val="clear" w:color="auto" w:fill="auto"/>
          </w:tcPr>
          <w:p w14:paraId="276DADE8" w14:textId="77777777" w:rsidR="00B64FBC" w:rsidRDefault="00AA50B2" w:rsidP="00B64FBC">
            <w:r>
              <w:rPr>
                <w:color w:val="000000"/>
                <w:sz w:val="20"/>
                <w:szCs w:val="20"/>
                <w:highlight w:val="lightGray"/>
              </w:rPr>
              <w:t>Multi-f</w:t>
            </w:r>
            <w:r w:rsidR="008E20CD" w:rsidRPr="008E20CD">
              <w:rPr>
                <w:color w:val="000000"/>
                <w:sz w:val="20"/>
                <w:szCs w:val="20"/>
                <w:highlight w:val="lightGray"/>
              </w:rPr>
              <w:t>ocal Areas</w:t>
            </w:r>
            <w:r w:rsidR="00B64FBC" w:rsidRPr="00BF231D">
              <w:rPr>
                <w:color w:val="000000"/>
                <w:sz w:val="20"/>
                <w:szCs w:val="20"/>
              </w:rPr>
              <w:t xml:space="preserve">  </w:t>
            </w:r>
          </w:p>
        </w:tc>
        <w:tc>
          <w:tcPr>
            <w:tcW w:w="925" w:type="pct"/>
            <w:shd w:val="clear" w:color="auto" w:fill="auto"/>
          </w:tcPr>
          <w:p w14:paraId="35B56FB4" w14:textId="77777777" w:rsidR="00B64FBC" w:rsidRPr="005A20BD" w:rsidRDefault="00AA50B2" w:rsidP="00B64FBC">
            <w:pPr>
              <w:rPr>
                <w:color w:val="000000"/>
                <w:sz w:val="20"/>
                <w:szCs w:val="20"/>
              </w:rPr>
            </w:pPr>
            <w:r w:rsidRPr="00AA50B2">
              <w:rPr>
                <w:color w:val="000000"/>
                <w:sz w:val="20"/>
                <w:szCs w:val="20"/>
                <w:highlight w:val="lightGray"/>
              </w:rPr>
              <w:t>Cross-Cutting Capacity</w:t>
            </w:r>
          </w:p>
        </w:tc>
        <w:tc>
          <w:tcPr>
            <w:tcW w:w="566" w:type="pct"/>
            <w:shd w:val="clear" w:color="auto" w:fill="auto"/>
          </w:tcPr>
          <w:p w14:paraId="0C8B1EBE" w14:textId="1D3431D8" w:rsidR="00B64FBC" w:rsidRPr="00D3592D" w:rsidRDefault="00011FB3" w:rsidP="00B64FBC">
            <w:pPr>
              <w:jc w:val="right"/>
              <w:rPr>
                <w:color w:val="000000"/>
                <w:sz w:val="20"/>
                <w:szCs w:val="20"/>
                <w:highlight w:val="lightGray"/>
              </w:rPr>
            </w:pPr>
            <w:r>
              <w:rPr>
                <w:color w:val="000000"/>
                <w:sz w:val="20"/>
                <w:szCs w:val="20"/>
                <w:highlight w:val="lightGray"/>
              </w:rPr>
              <w:t>95</w:t>
            </w:r>
            <w:r w:rsidR="00D3592D" w:rsidRPr="00D3592D">
              <w:rPr>
                <w:color w:val="000000"/>
                <w:sz w:val="20"/>
                <w:szCs w:val="20"/>
                <w:highlight w:val="lightGray"/>
              </w:rPr>
              <w:t>0,000</w:t>
            </w:r>
          </w:p>
        </w:tc>
        <w:tc>
          <w:tcPr>
            <w:tcW w:w="446" w:type="pct"/>
            <w:shd w:val="clear" w:color="auto" w:fill="auto"/>
          </w:tcPr>
          <w:p w14:paraId="5027040A" w14:textId="54EA5413" w:rsidR="00B64FBC" w:rsidRPr="00D3592D" w:rsidRDefault="00474033" w:rsidP="00B64FBC">
            <w:pPr>
              <w:jc w:val="right"/>
              <w:rPr>
                <w:color w:val="000000"/>
                <w:sz w:val="20"/>
                <w:szCs w:val="20"/>
                <w:highlight w:val="lightGray"/>
              </w:rPr>
            </w:pPr>
            <w:r>
              <w:rPr>
                <w:color w:val="000000"/>
                <w:sz w:val="20"/>
                <w:szCs w:val="20"/>
                <w:highlight w:val="lightGray"/>
              </w:rPr>
              <w:t>90,25</w:t>
            </w:r>
            <w:r w:rsidR="00D3592D" w:rsidRPr="00D3592D">
              <w:rPr>
                <w:color w:val="000000"/>
                <w:sz w:val="20"/>
                <w:szCs w:val="20"/>
                <w:highlight w:val="lightGray"/>
              </w:rPr>
              <w:t>0</w:t>
            </w:r>
          </w:p>
        </w:tc>
        <w:tc>
          <w:tcPr>
            <w:tcW w:w="497" w:type="pct"/>
            <w:shd w:val="clear" w:color="auto" w:fill="auto"/>
          </w:tcPr>
          <w:p w14:paraId="03D2C323" w14:textId="431E3FAB" w:rsidR="00B64FBC" w:rsidRPr="00D3592D" w:rsidRDefault="00D3592D" w:rsidP="00B64FBC">
            <w:pPr>
              <w:jc w:val="right"/>
              <w:rPr>
                <w:color w:val="000000"/>
                <w:sz w:val="20"/>
                <w:szCs w:val="20"/>
                <w:highlight w:val="lightGray"/>
              </w:rPr>
            </w:pPr>
            <w:r w:rsidRPr="00D3592D">
              <w:rPr>
                <w:noProof/>
                <w:sz w:val="20"/>
                <w:szCs w:val="20"/>
                <w:highlight w:val="lightGray"/>
              </w:rPr>
              <w:t>1,</w:t>
            </w:r>
            <w:r w:rsidR="00474033">
              <w:rPr>
                <w:noProof/>
                <w:sz w:val="20"/>
                <w:szCs w:val="20"/>
                <w:highlight w:val="lightGray"/>
              </w:rPr>
              <w:t>040,25</w:t>
            </w:r>
            <w:r w:rsidRPr="00D3592D">
              <w:rPr>
                <w:noProof/>
                <w:sz w:val="20"/>
                <w:szCs w:val="20"/>
                <w:highlight w:val="lightGray"/>
              </w:rPr>
              <w:t>0</w:t>
            </w:r>
          </w:p>
        </w:tc>
      </w:tr>
      <w:tr w:rsidR="007470D9" w:rsidRPr="005A20BD" w14:paraId="1A925CD6" w14:textId="77777777" w:rsidTr="00436377">
        <w:trPr>
          <w:trHeight w:val="253"/>
        </w:trPr>
        <w:tc>
          <w:tcPr>
            <w:tcW w:w="3491" w:type="pct"/>
            <w:gridSpan w:val="5"/>
            <w:tcBorders>
              <w:top w:val="double" w:sz="4" w:space="0" w:color="auto"/>
            </w:tcBorders>
          </w:tcPr>
          <w:p w14:paraId="10B53FFC" w14:textId="77777777" w:rsidR="007470D9" w:rsidRPr="005A20BD" w:rsidRDefault="007470D9" w:rsidP="0013694B">
            <w:pPr>
              <w:rPr>
                <w:color w:val="000000"/>
                <w:sz w:val="20"/>
                <w:szCs w:val="20"/>
              </w:rPr>
            </w:pPr>
            <w:r w:rsidRPr="005A20BD">
              <w:rPr>
                <w:b/>
                <w:color w:val="000000"/>
                <w:sz w:val="20"/>
                <w:szCs w:val="20"/>
              </w:rPr>
              <w:t>Total GEF Resources</w:t>
            </w:r>
          </w:p>
        </w:tc>
        <w:tc>
          <w:tcPr>
            <w:tcW w:w="566" w:type="pct"/>
            <w:tcBorders>
              <w:top w:val="double" w:sz="4" w:space="0" w:color="auto"/>
            </w:tcBorders>
            <w:shd w:val="clear" w:color="auto" w:fill="auto"/>
          </w:tcPr>
          <w:p w14:paraId="14646B69" w14:textId="3CD4BF2F" w:rsidR="007470D9" w:rsidRPr="00D3592D" w:rsidRDefault="00011FB3" w:rsidP="00584E85">
            <w:pPr>
              <w:jc w:val="right"/>
              <w:rPr>
                <w:color w:val="000000"/>
                <w:sz w:val="20"/>
                <w:szCs w:val="20"/>
                <w:highlight w:val="lightGray"/>
              </w:rPr>
            </w:pPr>
            <w:r>
              <w:rPr>
                <w:color w:val="000000"/>
                <w:sz w:val="20"/>
                <w:szCs w:val="20"/>
                <w:highlight w:val="lightGray"/>
              </w:rPr>
              <w:t>95</w:t>
            </w:r>
            <w:r w:rsidR="007470D9" w:rsidRPr="00D3592D">
              <w:rPr>
                <w:color w:val="000000"/>
                <w:sz w:val="20"/>
                <w:szCs w:val="20"/>
                <w:highlight w:val="lightGray"/>
              </w:rPr>
              <w:t>0,000</w:t>
            </w:r>
          </w:p>
        </w:tc>
        <w:tc>
          <w:tcPr>
            <w:tcW w:w="446" w:type="pct"/>
            <w:tcBorders>
              <w:top w:val="double" w:sz="4" w:space="0" w:color="auto"/>
            </w:tcBorders>
          </w:tcPr>
          <w:p w14:paraId="6B794BD8" w14:textId="11FA4F73" w:rsidR="007470D9" w:rsidRPr="00D3592D" w:rsidRDefault="00474033" w:rsidP="00584E85">
            <w:pPr>
              <w:jc w:val="right"/>
              <w:rPr>
                <w:color w:val="000000"/>
                <w:sz w:val="20"/>
                <w:szCs w:val="20"/>
                <w:highlight w:val="lightGray"/>
              </w:rPr>
            </w:pPr>
            <w:r>
              <w:rPr>
                <w:color w:val="000000"/>
                <w:sz w:val="20"/>
                <w:szCs w:val="20"/>
                <w:highlight w:val="lightGray"/>
              </w:rPr>
              <w:t>90,25</w:t>
            </w:r>
            <w:r w:rsidR="00D246F5">
              <w:rPr>
                <w:color w:val="000000"/>
                <w:sz w:val="20"/>
                <w:szCs w:val="20"/>
                <w:highlight w:val="lightGray"/>
              </w:rPr>
              <w:t>0</w:t>
            </w:r>
          </w:p>
        </w:tc>
        <w:tc>
          <w:tcPr>
            <w:tcW w:w="497" w:type="pct"/>
            <w:tcBorders>
              <w:top w:val="double" w:sz="4" w:space="0" w:color="auto"/>
            </w:tcBorders>
            <w:shd w:val="clear" w:color="auto" w:fill="auto"/>
          </w:tcPr>
          <w:p w14:paraId="275FA038" w14:textId="22FE48A5" w:rsidR="007470D9" w:rsidRPr="00D3592D" w:rsidRDefault="00474033" w:rsidP="00584E85">
            <w:pPr>
              <w:jc w:val="right"/>
              <w:rPr>
                <w:color w:val="000000"/>
                <w:sz w:val="20"/>
                <w:szCs w:val="20"/>
                <w:highlight w:val="lightGray"/>
              </w:rPr>
            </w:pPr>
            <w:r>
              <w:rPr>
                <w:noProof/>
                <w:sz w:val="20"/>
                <w:szCs w:val="20"/>
                <w:highlight w:val="lightGray"/>
              </w:rPr>
              <w:t>1,040,25</w:t>
            </w:r>
            <w:r w:rsidR="00D246F5">
              <w:rPr>
                <w:noProof/>
                <w:sz w:val="20"/>
                <w:szCs w:val="20"/>
                <w:highlight w:val="lightGray"/>
              </w:rPr>
              <w:t>0</w:t>
            </w:r>
          </w:p>
        </w:tc>
      </w:tr>
    </w:tbl>
    <w:p w14:paraId="7C004512" w14:textId="7C273C42" w:rsidR="00930EA6" w:rsidRPr="005A20BD" w:rsidRDefault="008A0460" w:rsidP="00E31D35">
      <w:pPr>
        <w:pStyle w:val="Footer"/>
        <w:numPr>
          <w:ilvl w:val="0"/>
          <w:numId w:val="4"/>
        </w:numPr>
        <w:tabs>
          <w:tab w:val="clear" w:pos="4320"/>
          <w:tab w:val="clear" w:pos="8640"/>
        </w:tabs>
        <w:rPr>
          <w:bCs/>
          <w:color w:val="000000"/>
          <w:sz w:val="18"/>
          <w:szCs w:val="18"/>
          <w:lang w:val="en-US"/>
        </w:rPr>
      </w:pPr>
      <w:r w:rsidRPr="005A20BD">
        <w:rPr>
          <w:bCs/>
          <w:color w:val="000000"/>
          <w:sz w:val="18"/>
          <w:szCs w:val="18"/>
          <w:lang w:val="en-US"/>
        </w:rPr>
        <w:t xml:space="preserve">Refer to the </w:t>
      </w:r>
      <w:hyperlink r:id="rId15" w:history="1">
        <w:r w:rsidRPr="00091854">
          <w:rPr>
            <w:rStyle w:val="Hyperlink"/>
            <w:bCs/>
            <w:color w:val="0070C0"/>
            <w:sz w:val="18"/>
            <w:szCs w:val="18"/>
            <w:lang w:val="en-US"/>
          </w:rPr>
          <w:t xml:space="preserve">Fee Policy for GEF </w:t>
        </w:r>
        <w:r w:rsidR="00DE101F" w:rsidRPr="00091854">
          <w:rPr>
            <w:rStyle w:val="Hyperlink"/>
            <w:bCs/>
            <w:color w:val="0070C0"/>
            <w:sz w:val="18"/>
            <w:szCs w:val="18"/>
            <w:lang w:val="en-US"/>
          </w:rPr>
          <w:t>Partner</w:t>
        </w:r>
        <w:r w:rsidRPr="00091854">
          <w:rPr>
            <w:rStyle w:val="Hyperlink"/>
            <w:bCs/>
            <w:color w:val="0070C0"/>
            <w:sz w:val="18"/>
            <w:szCs w:val="18"/>
            <w:lang w:val="en-US"/>
          </w:rPr>
          <w:t xml:space="preserve"> Agencies</w:t>
        </w:r>
      </w:hyperlink>
      <w:r w:rsidR="002900EB" w:rsidRPr="005A20BD">
        <w:rPr>
          <w:bCs/>
          <w:color w:val="000000"/>
          <w:sz w:val="18"/>
          <w:szCs w:val="18"/>
          <w:lang w:val="en-US"/>
        </w:rPr>
        <w:t>.</w:t>
      </w:r>
      <w:r w:rsidRPr="005A20BD">
        <w:rPr>
          <w:bCs/>
          <w:color w:val="000000"/>
          <w:sz w:val="18"/>
          <w:szCs w:val="18"/>
          <w:lang w:val="en-US"/>
        </w:rPr>
        <w:tab/>
      </w:r>
    </w:p>
    <w:p w14:paraId="3166C0BF" w14:textId="77777777" w:rsidR="00D245A7" w:rsidRPr="005A20BD" w:rsidRDefault="00D245A7" w:rsidP="00D245A7">
      <w:pPr>
        <w:pStyle w:val="Footer"/>
        <w:tabs>
          <w:tab w:val="clear" w:pos="4320"/>
          <w:tab w:val="clear" w:pos="8640"/>
        </w:tabs>
        <w:rPr>
          <w:bCs/>
          <w:color w:val="000000"/>
          <w:sz w:val="18"/>
          <w:szCs w:val="18"/>
          <w:lang w:val="en-US"/>
        </w:rPr>
      </w:pPr>
    </w:p>
    <w:p w14:paraId="6B4F5529" w14:textId="77777777" w:rsidR="00436377" w:rsidRDefault="00436377" w:rsidP="0076121E">
      <w:pPr>
        <w:pStyle w:val="GEFTableHeading"/>
      </w:pPr>
    </w:p>
    <w:p w14:paraId="4DFD26F1" w14:textId="1FDC8E64" w:rsidR="00181537" w:rsidRPr="005A20BD" w:rsidRDefault="0076121E" w:rsidP="0076121E">
      <w:pPr>
        <w:pStyle w:val="GEFTableHeading"/>
      </w:pPr>
      <w:r>
        <w:t xml:space="preserve">E. </w:t>
      </w:r>
      <w:r w:rsidR="00181537" w:rsidRPr="005A20BD">
        <w:t xml:space="preserve"> Project preparation grant (ppg)</w:t>
      </w:r>
      <w:r w:rsidR="007F44AA" w:rsidRPr="005A20BD">
        <w:rPr>
          <w:rStyle w:val="FootnoteReference"/>
          <w:b w:val="0"/>
          <w:smallCaps w:val="0"/>
        </w:rPr>
        <w:footnoteReference w:id="6"/>
      </w:r>
    </w:p>
    <w:p w14:paraId="03CBD74D" w14:textId="77777777" w:rsidR="00486C68" w:rsidRPr="00A61885" w:rsidRDefault="00D54E10" w:rsidP="00486C68">
      <w:pPr>
        <w:pStyle w:val="Footer"/>
        <w:tabs>
          <w:tab w:val="clear" w:pos="4320"/>
          <w:tab w:val="clear" w:pos="8640"/>
        </w:tabs>
        <w:ind w:left="-720"/>
        <w:rPr>
          <w:color w:val="000000"/>
          <w:sz w:val="20"/>
          <w:szCs w:val="20"/>
          <w:lang w:val="en-US"/>
        </w:rPr>
      </w:pPr>
      <w:r>
        <w:rPr>
          <w:color w:val="000000"/>
          <w:szCs w:val="22"/>
          <w:lang w:val="en-US"/>
        </w:rPr>
        <w:t xml:space="preserve">     </w:t>
      </w:r>
      <w:r w:rsidR="00A61885" w:rsidRPr="005A20BD">
        <w:rPr>
          <w:color w:val="000000"/>
          <w:szCs w:val="22"/>
          <w:lang w:val="en-US"/>
        </w:rPr>
        <w:t>Is Project Preparation Grant requested? Yes</w:t>
      </w:r>
      <w:r w:rsidR="00A61885" w:rsidRPr="00A61885">
        <w:rPr>
          <w:color w:val="000000"/>
          <w:sz w:val="20"/>
          <w:szCs w:val="20"/>
        </w:rPr>
        <w:t xml:space="preserve"> </w:t>
      </w:r>
      <w:r w:rsidR="00AA50B2" w:rsidRPr="00AA50B2">
        <w:rPr>
          <w:color w:val="000000"/>
          <w:sz w:val="20"/>
          <w:szCs w:val="20"/>
          <w:highlight w:val="lightGray"/>
          <w:bdr w:val="single" w:sz="4" w:space="0" w:color="auto"/>
          <w:lang w:val="en-US"/>
        </w:rPr>
        <w:t>x</w:t>
      </w:r>
      <w:r w:rsidR="00A61885" w:rsidRPr="00A61885">
        <w:rPr>
          <w:color w:val="000000"/>
          <w:sz w:val="20"/>
          <w:szCs w:val="20"/>
        </w:rPr>
        <w:t xml:space="preserve">   </w:t>
      </w:r>
      <w:r w:rsidR="00A61885">
        <w:rPr>
          <w:color w:val="000000"/>
          <w:sz w:val="20"/>
          <w:szCs w:val="20"/>
          <w:lang w:val="en-US"/>
        </w:rPr>
        <w:t>No</w:t>
      </w:r>
      <w:r w:rsidR="00A61885" w:rsidRPr="00A61885">
        <w:rPr>
          <w:color w:val="000000"/>
          <w:sz w:val="20"/>
          <w:szCs w:val="20"/>
        </w:rPr>
        <w:t xml:space="preserve"> </w:t>
      </w:r>
      <w:r w:rsidR="00774E40">
        <w:rPr>
          <w:color w:val="000000"/>
          <w:sz w:val="20"/>
          <w:szCs w:val="20"/>
        </w:rPr>
        <w:fldChar w:fldCharType="begin">
          <w:ffData>
            <w:name w:val="PPG_requested_no"/>
            <w:enabled/>
            <w:calcOnExit w:val="0"/>
            <w:checkBox>
              <w:sizeAuto/>
              <w:default w:val="0"/>
            </w:checkBox>
          </w:ffData>
        </w:fldChar>
      </w:r>
      <w:bookmarkStart w:id="58" w:name="PPG_requested_no"/>
      <w:r w:rsidR="00774E40">
        <w:rPr>
          <w:color w:val="000000"/>
          <w:sz w:val="20"/>
          <w:szCs w:val="20"/>
        </w:rPr>
        <w:instrText xml:space="preserve"> </w:instrText>
      </w:r>
      <w:r w:rsidR="00584E85">
        <w:rPr>
          <w:color w:val="000000"/>
          <w:sz w:val="20"/>
          <w:szCs w:val="20"/>
        </w:rPr>
        <w:instrText>FORMCHECKBOX</w:instrText>
      </w:r>
      <w:r w:rsidR="00774E40">
        <w:rPr>
          <w:color w:val="000000"/>
          <w:sz w:val="20"/>
          <w:szCs w:val="20"/>
        </w:rPr>
        <w:instrText xml:space="preserve"> </w:instrText>
      </w:r>
      <w:r w:rsidR="00C2674D">
        <w:rPr>
          <w:color w:val="000000"/>
          <w:sz w:val="20"/>
          <w:szCs w:val="20"/>
        </w:rPr>
      </w:r>
      <w:r w:rsidR="00C2674D">
        <w:rPr>
          <w:color w:val="000000"/>
          <w:sz w:val="20"/>
          <w:szCs w:val="20"/>
        </w:rPr>
        <w:fldChar w:fldCharType="separate"/>
      </w:r>
      <w:r w:rsidR="00774E40">
        <w:rPr>
          <w:color w:val="000000"/>
          <w:sz w:val="20"/>
          <w:szCs w:val="20"/>
        </w:rPr>
        <w:fldChar w:fldCharType="end"/>
      </w:r>
      <w:bookmarkEnd w:id="58"/>
      <w:r w:rsidR="00A61885">
        <w:rPr>
          <w:color w:val="000000"/>
          <w:sz w:val="20"/>
          <w:szCs w:val="20"/>
          <w:lang w:val="en-US"/>
        </w:rPr>
        <w:t xml:space="preserve"> If no, </w:t>
      </w:r>
      <w:r w:rsidR="001C7FEA">
        <w:rPr>
          <w:color w:val="000000"/>
          <w:sz w:val="20"/>
          <w:szCs w:val="20"/>
          <w:lang w:val="en-US"/>
        </w:rPr>
        <w:t>skip item E.</w:t>
      </w:r>
    </w:p>
    <w:p w14:paraId="3E0F6017" w14:textId="77777777" w:rsidR="00A61885" w:rsidRPr="005A20BD" w:rsidRDefault="00A61885" w:rsidP="00486C68">
      <w:pPr>
        <w:pStyle w:val="Footer"/>
        <w:tabs>
          <w:tab w:val="clear" w:pos="4320"/>
          <w:tab w:val="clear" w:pos="8640"/>
        </w:tabs>
        <w:ind w:left="-720"/>
        <w:rPr>
          <w:color w:val="000000"/>
          <w:szCs w:val="22"/>
          <w:lang w:val="en-US"/>
        </w:rPr>
      </w:pPr>
    </w:p>
    <w:p w14:paraId="6EE63841" w14:textId="77777777" w:rsidR="006F3B05" w:rsidRPr="005A20BD" w:rsidRDefault="006F3B05" w:rsidP="00D54E10">
      <w:pPr>
        <w:pStyle w:val="Footer"/>
        <w:tabs>
          <w:tab w:val="clear" w:pos="4320"/>
          <w:tab w:val="clear" w:pos="8640"/>
        </w:tabs>
        <w:spacing w:after="80"/>
        <w:ind w:left="-720"/>
        <w:rPr>
          <w:b/>
          <w:color w:val="000000"/>
          <w:szCs w:val="22"/>
          <w:lang w:val="en-US"/>
        </w:rPr>
      </w:pPr>
      <w:r w:rsidRPr="005A20BD">
        <w:rPr>
          <w:b/>
          <w:smallCaps/>
          <w:color w:val="000000"/>
          <w:szCs w:val="22"/>
        </w:rPr>
        <w:t>PPG  Amount requested by agency</w:t>
      </w:r>
      <w:r w:rsidR="00C36288" w:rsidRPr="005A20BD">
        <w:rPr>
          <w:b/>
          <w:smallCaps/>
          <w:color w:val="000000"/>
          <w:szCs w:val="22"/>
          <w:lang w:val="en-US"/>
        </w:rPr>
        <w:t>(ies)</w:t>
      </w:r>
      <w:r w:rsidRPr="005A20BD">
        <w:rPr>
          <w:b/>
          <w:smallCaps/>
          <w:color w:val="000000"/>
          <w:szCs w:val="22"/>
        </w:rPr>
        <w:t xml:space="preserve">, </w:t>
      </w:r>
      <w:r w:rsidR="00F43951" w:rsidRPr="005A20BD">
        <w:rPr>
          <w:b/>
          <w:smallCaps/>
          <w:color w:val="000000"/>
          <w:szCs w:val="22"/>
          <w:lang w:val="en-US"/>
        </w:rPr>
        <w:t xml:space="preserve">Trust Fund, </w:t>
      </w:r>
      <w:r w:rsidRPr="005A20BD">
        <w:rPr>
          <w:b/>
          <w:smallCaps/>
          <w:color w:val="000000"/>
          <w:szCs w:val="22"/>
        </w:rPr>
        <w:t xml:space="preserve"> country</w:t>
      </w:r>
      <w:r w:rsidR="00C36288" w:rsidRPr="005A20BD">
        <w:rPr>
          <w:b/>
          <w:smallCaps/>
          <w:color w:val="000000"/>
          <w:szCs w:val="22"/>
          <w:lang w:val="en-US"/>
        </w:rPr>
        <w:t>(ies)</w:t>
      </w:r>
      <w:r w:rsidR="00F43951" w:rsidRPr="005A20BD">
        <w:rPr>
          <w:b/>
          <w:smallCaps/>
          <w:color w:val="000000"/>
          <w:szCs w:val="22"/>
          <w:lang w:val="en-US"/>
        </w:rPr>
        <w:t xml:space="preserve"> and </w:t>
      </w:r>
      <w:r w:rsidR="00C36288" w:rsidRPr="005A20BD">
        <w:rPr>
          <w:b/>
          <w:smallCaps/>
          <w:color w:val="000000"/>
          <w:szCs w:val="22"/>
          <w:lang w:val="en-US"/>
        </w:rPr>
        <w:t xml:space="preserve">the Programming </w:t>
      </w:r>
      <w:r w:rsidR="00F43951" w:rsidRPr="005A20BD">
        <w:rPr>
          <w:b/>
          <w:smallCaps/>
          <w:color w:val="000000"/>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C67AC1" w:rsidRPr="005A20BD" w14:paraId="24C4C29B" w14:textId="77777777" w:rsidTr="00D3413F">
        <w:trPr>
          <w:trHeight w:val="224"/>
        </w:trPr>
        <w:tc>
          <w:tcPr>
            <w:tcW w:w="10530" w:type="dxa"/>
            <w:gridSpan w:val="8"/>
            <w:vAlign w:val="center"/>
          </w:tcPr>
          <w:p w14:paraId="11091705" w14:textId="77777777" w:rsidR="00C67AC1" w:rsidRPr="005A20BD" w:rsidRDefault="00C67AC1" w:rsidP="00D246F5">
            <w:pPr>
              <w:spacing w:after="80"/>
              <w:jc w:val="center"/>
              <w:rPr>
                <w:b/>
                <w:color w:val="000000"/>
                <w:sz w:val="20"/>
                <w:szCs w:val="20"/>
              </w:rPr>
            </w:pPr>
            <w:r>
              <w:rPr>
                <w:b/>
                <w:sz w:val="20"/>
                <w:szCs w:val="20"/>
              </w:rPr>
              <w:t>Project Preparation Grant amount requested:   $</w:t>
            </w:r>
            <w:r w:rsidR="00D246F5">
              <w:rPr>
                <w:rStyle w:val="GEFFieldtoFilloutChar"/>
              </w:rPr>
              <w:t>50,000</w:t>
            </w:r>
            <w:r>
              <w:rPr>
                <w:sz w:val="20"/>
                <w:szCs w:val="20"/>
              </w:rPr>
              <w:t xml:space="preserve">                                 PPG Agency Fee:  </w:t>
            </w:r>
            <w:r w:rsidR="00D246F5">
              <w:rPr>
                <w:rStyle w:val="GEFFieldtoFilloutChar"/>
              </w:rPr>
              <w:t>4,750</w:t>
            </w:r>
          </w:p>
        </w:tc>
      </w:tr>
      <w:tr w:rsidR="007035F6" w:rsidRPr="005A20BD" w14:paraId="6B3BFD21" w14:textId="77777777" w:rsidTr="00BE76E5">
        <w:trPr>
          <w:trHeight w:val="224"/>
        </w:trPr>
        <w:tc>
          <w:tcPr>
            <w:tcW w:w="900" w:type="dxa"/>
            <w:vMerge w:val="restart"/>
            <w:vAlign w:val="center"/>
          </w:tcPr>
          <w:p w14:paraId="2B6A7918" w14:textId="77777777" w:rsidR="007035F6" w:rsidRPr="005A20BD" w:rsidRDefault="007035F6" w:rsidP="00B337E0">
            <w:pPr>
              <w:spacing w:after="80"/>
              <w:jc w:val="center"/>
              <w:rPr>
                <w:b/>
                <w:color w:val="000000"/>
                <w:sz w:val="20"/>
                <w:szCs w:val="20"/>
              </w:rPr>
            </w:pPr>
            <w:r w:rsidRPr="005A20BD">
              <w:rPr>
                <w:b/>
                <w:color w:val="000000"/>
                <w:sz w:val="20"/>
                <w:szCs w:val="20"/>
              </w:rPr>
              <w:t>GEF Agency</w:t>
            </w:r>
          </w:p>
        </w:tc>
        <w:tc>
          <w:tcPr>
            <w:tcW w:w="780" w:type="dxa"/>
            <w:vMerge w:val="restart"/>
            <w:shd w:val="clear" w:color="auto" w:fill="auto"/>
            <w:vAlign w:val="center"/>
          </w:tcPr>
          <w:p w14:paraId="2EB45DD2" w14:textId="77777777" w:rsidR="007035F6" w:rsidRPr="005A20BD" w:rsidRDefault="007035F6" w:rsidP="00C45424">
            <w:pPr>
              <w:spacing w:after="80"/>
              <w:jc w:val="center"/>
              <w:rPr>
                <w:b/>
                <w:color w:val="000000"/>
                <w:sz w:val="20"/>
                <w:szCs w:val="20"/>
              </w:rPr>
            </w:pPr>
            <w:r w:rsidRPr="005A20BD">
              <w:rPr>
                <w:b/>
                <w:color w:val="000000"/>
                <w:sz w:val="20"/>
                <w:szCs w:val="20"/>
              </w:rPr>
              <w:t>Trust Fund</w:t>
            </w:r>
          </w:p>
        </w:tc>
        <w:tc>
          <w:tcPr>
            <w:tcW w:w="2190" w:type="dxa"/>
            <w:vMerge w:val="restart"/>
            <w:shd w:val="clear" w:color="auto" w:fill="auto"/>
            <w:vAlign w:val="center"/>
          </w:tcPr>
          <w:p w14:paraId="587FFB6F" w14:textId="77777777" w:rsidR="007035F6" w:rsidRPr="005A20BD" w:rsidRDefault="007035F6" w:rsidP="00C45424">
            <w:pPr>
              <w:spacing w:after="80"/>
              <w:ind w:right="-108"/>
              <w:jc w:val="center"/>
              <w:rPr>
                <w:b/>
                <w:color w:val="000000"/>
                <w:sz w:val="20"/>
                <w:szCs w:val="20"/>
              </w:rPr>
            </w:pPr>
            <w:r w:rsidRPr="005A20BD">
              <w:rPr>
                <w:b/>
                <w:color w:val="000000"/>
                <w:sz w:val="20"/>
                <w:szCs w:val="20"/>
              </w:rPr>
              <w:t xml:space="preserve">Country/ </w:t>
            </w:r>
          </w:p>
          <w:p w14:paraId="40DDA95E" w14:textId="77777777" w:rsidR="007035F6" w:rsidRPr="005A20BD" w:rsidRDefault="007035F6" w:rsidP="00B853BF">
            <w:pPr>
              <w:spacing w:after="80"/>
              <w:ind w:right="-108"/>
              <w:jc w:val="center"/>
              <w:rPr>
                <w:color w:val="000000"/>
                <w:sz w:val="20"/>
                <w:szCs w:val="20"/>
              </w:rPr>
            </w:pPr>
            <w:r w:rsidRPr="005A20BD">
              <w:rPr>
                <w:b/>
                <w:color w:val="000000"/>
                <w:sz w:val="20"/>
                <w:szCs w:val="20"/>
              </w:rPr>
              <w:t>Regional/Global</w:t>
            </w:r>
            <w:r w:rsidRPr="005A20BD">
              <w:rPr>
                <w:color w:val="000000"/>
                <w:sz w:val="20"/>
                <w:szCs w:val="20"/>
              </w:rPr>
              <w:t xml:space="preserve"> </w:t>
            </w:r>
          </w:p>
        </w:tc>
        <w:tc>
          <w:tcPr>
            <w:tcW w:w="1800" w:type="dxa"/>
            <w:vMerge w:val="restart"/>
            <w:shd w:val="clear" w:color="auto" w:fill="auto"/>
            <w:vAlign w:val="center"/>
          </w:tcPr>
          <w:p w14:paraId="12B73F09" w14:textId="77777777" w:rsidR="007035F6" w:rsidRPr="005F390B" w:rsidRDefault="007035F6" w:rsidP="00BE76E5">
            <w:pPr>
              <w:jc w:val="center"/>
              <w:rPr>
                <w:b/>
                <w:color w:val="000000"/>
                <w:szCs w:val="22"/>
              </w:rPr>
            </w:pPr>
            <w:r w:rsidRPr="005F390B">
              <w:rPr>
                <w:b/>
                <w:color w:val="000000"/>
                <w:szCs w:val="22"/>
              </w:rPr>
              <w:t>Focal Area</w:t>
            </w:r>
          </w:p>
        </w:tc>
        <w:tc>
          <w:tcPr>
            <w:tcW w:w="1800" w:type="dxa"/>
            <w:vMerge w:val="restart"/>
            <w:shd w:val="clear" w:color="auto" w:fill="auto"/>
            <w:vAlign w:val="center"/>
          </w:tcPr>
          <w:p w14:paraId="1AFA057A" w14:textId="77777777" w:rsidR="007035F6" w:rsidRPr="005A20BD" w:rsidRDefault="007035F6" w:rsidP="00BE76E5">
            <w:pPr>
              <w:jc w:val="center"/>
              <w:rPr>
                <w:rFonts w:ascii="Times New Roman Bold" w:hAnsi="Times New Roman Bold"/>
                <w:b/>
                <w:color w:val="000000"/>
                <w:szCs w:val="22"/>
              </w:rPr>
            </w:pPr>
            <w:r w:rsidRPr="005A20BD">
              <w:rPr>
                <w:rFonts w:ascii="Times New Roman Bold" w:hAnsi="Times New Roman Bold"/>
                <w:b/>
                <w:color w:val="000000"/>
                <w:szCs w:val="22"/>
              </w:rPr>
              <w:t>Programming</w:t>
            </w:r>
          </w:p>
          <w:p w14:paraId="04B0DE8F" w14:textId="77777777" w:rsidR="007035F6" w:rsidRPr="005A20BD" w:rsidRDefault="007035F6" w:rsidP="00BE76E5">
            <w:pPr>
              <w:jc w:val="center"/>
              <w:rPr>
                <w:b/>
                <w:color w:val="000000"/>
                <w:szCs w:val="22"/>
              </w:rPr>
            </w:pPr>
            <w:r w:rsidRPr="005A20BD">
              <w:rPr>
                <w:rFonts w:ascii="Times New Roman Bold" w:hAnsi="Times New Roman Bold"/>
                <w:b/>
                <w:color w:val="000000"/>
                <w:szCs w:val="22"/>
              </w:rPr>
              <w:t xml:space="preserve"> of Funds</w:t>
            </w:r>
          </w:p>
        </w:tc>
        <w:tc>
          <w:tcPr>
            <w:tcW w:w="3060" w:type="dxa"/>
            <w:gridSpan w:val="3"/>
            <w:shd w:val="clear" w:color="auto" w:fill="auto"/>
            <w:vAlign w:val="center"/>
          </w:tcPr>
          <w:p w14:paraId="1056C122" w14:textId="77777777" w:rsidR="007035F6" w:rsidRPr="005A20BD" w:rsidRDefault="007035F6" w:rsidP="00B337E0">
            <w:pPr>
              <w:spacing w:after="80"/>
              <w:jc w:val="center"/>
              <w:rPr>
                <w:b/>
                <w:color w:val="000000"/>
                <w:sz w:val="20"/>
                <w:szCs w:val="20"/>
              </w:rPr>
            </w:pPr>
            <w:r w:rsidRPr="005A20BD">
              <w:rPr>
                <w:b/>
                <w:color w:val="000000"/>
                <w:sz w:val="20"/>
                <w:szCs w:val="20"/>
              </w:rPr>
              <w:t>(in $)</w:t>
            </w:r>
          </w:p>
        </w:tc>
      </w:tr>
      <w:tr w:rsidR="007035F6" w:rsidRPr="005A20BD" w14:paraId="68D0A1D1" w14:textId="77777777" w:rsidTr="00BE76E5">
        <w:trPr>
          <w:trHeight w:val="277"/>
        </w:trPr>
        <w:tc>
          <w:tcPr>
            <w:tcW w:w="900" w:type="dxa"/>
            <w:vMerge/>
          </w:tcPr>
          <w:p w14:paraId="776ADBA3" w14:textId="77777777" w:rsidR="007035F6" w:rsidRPr="005A20BD" w:rsidRDefault="007035F6" w:rsidP="006F3B05">
            <w:pPr>
              <w:jc w:val="right"/>
              <w:rPr>
                <w:b/>
                <w:smallCaps/>
                <w:color w:val="000000"/>
                <w:sz w:val="20"/>
                <w:szCs w:val="20"/>
              </w:rPr>
            </w:pPr>
          </w:p>
        </w:tc>
        <w:tc>
          <w:tcPr>
            <w:tcW w:w="780" w:type="dxa"/>
            <w:vMerge/>
            <w:shd w:val="clear" w:color="auto" w:fill="auto"/>
          </w:tcPr>
          <w:p w14:paraId="5978F7C5" w14:textId="77777777" w:rsidR="007035F6" w:rsidRPr="005A20BD" w:rsidRDefault="007035F6" w:rsidP="006F3B05">
            <w:pPr>
              <w:jc w:val="right"/>
              <w:rPr>
                <w:b/>
                <w:smallCaps/>
                <w:color w:val="000000"/>
                <w:sz w:val="20"/>
                <w:szCs w:val="20"/>
              </w:rPr>
            </w:pPr>
          </w:p>
        </w:tc>
        <w:tc>
          <w:tcPr>
            <w:tcW w:w="2190" w:type="dxa"/>
            <w:vMerge/>
            <w:shd w:val="clear" w:color="auto" w:fill="auto"/>
          </w:tcPr>
          <w:p w14:paraId="10C62EA4" w14:textId="77777777" w:rsidR="007035F6" w:rsidRPr="005A20BD" w:rsidRDefault="007035F6" w:rsidP="006F3B05">
            <w:pPr>
              <w:jc w:val="right"/>
              <w:rPr>
                <w:b/>
                <w:smallCaps/>
                <w:color w:val="000000"/>
                <w:sz w:val="20"/>
                <w:szCs w:val="20"/>
              </w:rPr>
            </w:pPr>
          </w:p>
        </w:tc>
        <w:tc>
          <w:tcPr>
            <w:tcW w:w="1800" w:type="dxa"/>
            <w:vMerge/>
            <w:shd w:val="clear" w:color="auto" w:fill="auto"/>
          </w:tcPr>
          <w:p w14:paraId="1DF7F68A" w14:textId="77777777" w:rsidR="007035F6" w:rsidRPr="005A20BD" w:rsidRDefault="007035F6" w:rsidP="006F3B05">
            <w:pPr>
              <w:jc w:val="right"/>
              <w:rPr>
                <w:b/>
                <w:color w:val="000000"/>
                <w:sz w:val="20"/>
                <w:szCs w:val="20"/>
              </w:rPr>
            </w:pPr>
          </w:p>
        </w:tc>
        <w:tc>
          <w:tcPr>
            <w:tcW w:w="1800" w:type="dxa"/>
            <w:vMerge/>
            <w:shd w:val="clear" w:color="auto" w:fill="auto"/>
          </w:tcPr>
          <w:p w14:paraId="4CB9BF02" w14:textId="77777777" w:rsidR="007035F6" w:rsidRPr="005A20BD" w:rsidRDefault="007035F6" w:rsidP="006F3B05">
            <w:pPr>
              <w:jc w:val="right"/>
              <w:rPr>
                <w:b/>
                <w:color w:val="000000"/>
                <w:sz w:val="20"/>
                <w:szCs w:val="20"/>
              </w:rPr>
            </w:pPr>
          </w:p>
        </w:tc>
        <w:tc>
          <w:tcPr>
            <w:tcW w:w="1170" w:type="dxa"/>
            <w:shd w:val="clear" w:color="auto" w:fill="auto"/>
            <w:vAlign w:val="center"/>
          </w:tcPr>
          <w:p w14:paraId="0CE19662" w14:textId="77777777" w:rsidR="007035F6" w:rsidRPr="005A20BD" w:rsidRDefault="007035F6" w:rsidP="00B337E0">
            <w:pPr>
              <w:jc w:val="center"/>
              <w:rPr>
                <w:b/>
                <w:color w:val="000000"/>
                <w:sz w:val="20"/>
                <w:szCs w:val="20"/>
              </w:rPr>
            </w:pPr>
          </w:p>
          <w:p w14:paraId="4552DB3C" w14:textId="77777777" w:rsidR="007035F6" w:rsidRPr="005A20BD" w:rsidRDefault="007035F6" w:rsidP="00B337E0">
            <w:pPr>
              <w:jc w:val="center"/>
              <w:rPr>
                <w:color w:val="000000"/>
                <w:sz w:val="20"/>
                <w:szCs w:val="20"/>
              </w:rPr>
            </w:pPr>
            <w:r w:rsidRPr="005A20BD">
              <w:rPr>
                <w:b/>
                <w:color w:val="000000"/>
                <w:sz w:val="20"/>
                <w:szCs w:val="20"/>
              </w:rPr>
              <w:t xml:space="preserve">PPG </w:t>
            </w:r>
            <w:r w:rsidRPr="005A20BD">
              <w:rPr>
                <w:color w:val="000000"/>
                <w:sz w:val="20"/>
                <w:szCs w:val="20"/>
              </w:rPr>
              <w:t>(a)</w:t>
            </w:r>
          </w:p>
        </w:tc>
        <w:tc>
          <w:tcPr>
            <w:tcW w:w="900" w:type="dxa"/>
            <w:shd w:val="clear" w:color="auto" w:fill="auto"/>
            <w:vAlign w:val="center"/>
          </w:tcPr>
          <w:p w14:paraId="16B15807" w14:textId="77777777" w:rsidR="007035F6" w:rsidRPr="005A20BD" w:rsidRDefault="007035F6" w:rsidP="00B337E0">
            <w:pPr>
              <w:jc w:val="center"/>
              <w:rPr>
                <w:b/>
                <w:color w:val="000000"/>
                <w:sz w:val="20"/>
                <w:szCs w:val="20"/>
              </w:rPr>
            </w:pPr>
            <w:r w:rsidRPr="005A20BD">
              <w:rPr>
                <w:b/>
                <w:color w:val="000000"/>
                <w:sz w:val="20"/>
                <w:szCs w:val="20"/>
              </w:rPr>
              <w:t>Agency</w:t>
            </w:r>
          </w:p>
          <w:p w14:paraId="2C8AC61B" w14:textId="77777777" w:rsidR="007035F6" w:rsidRPr="005A20BD" w:rsidRDefault="007035F6" w:rsidP="00503755">
            <w:pPr>
              <w:jc w:val="center"/>
              <w:rPr>
                <w:color w:val="000000"/>
                <w:sz w:val="20"/>
                <w:szCs w:val="20"/>
              </w:rPr>
            </w:pPr>
            <w:r w:rsidRPr="005A20BD">
              <w:rPr>
                <w:b/>
                <w:color w:val="000000"/>
                <w:sz w:val="20"/>
                <w:szCs w:val="20"/>
              </w:rPr>
              <w:t>Fee</w:t>
            </w:r>
            <w:r w:rsidRPr="00A61885">
              <w:rPr>
                <w:rStyle w:val="FootnoteReference"/>
                <w:b/>
                <w:color w:val="000000"/>
                <w:szCs w:val="22"/>
              </w:rPr>
              <w:footnoteReference w:id="7"/>
            </w:r>
            <w:r w:rsidRPr="005A20BD">
              <w:rPr>
                <w:b/>
                <w:color w:val="000000"/>
                <w:sz w:val="20"/>
                <w:szCs w:val="20"/>
              </w:rPr>
              <w:t xml:space="preserve"> </w:t>
            </w:r>
            <w:r w:rsidRPr="005A20BD">
              <w:rPr>
                <w:color w:val="000000"/>
                <w:sz w:val="20"/>
                <w:szCs w:val="20"/>
              </w:rPr>
              <w:t>(b)</w:t>
            </w:r>
          </w:p>
        </w:tc>
        <w:tc>
          <w:tcPr>
            <w:tcW w:w="990" w:type="dxa"/>
            <w:shd w:val="clear" w:color="auto" w:fill="auto"/>
            <w:vAlign w:val="center"/>
          </w:tcPr>
          <w:p w14:paraId="62DED12C" w14:textId="77777777" w:rsidR="007035F6" w:rsidRPr="005A20BD" w:rsidRDefault="007035F6" w:rsidP="00B337E0">
            <w:pPr>
              <w:jc w:val="center"/>
              <w:rPr>
                <w:b/>
                <w:color w:val="000000"/>
                <w:sz w:val="20"/>
                <w:szCs w:val="20"/>
              </w:rPr>
            </w:pPr>
            <w:r w:rsidRPr="005A20BD">
              <w:rPr>
                <w:b/>
                <w:color w:val="000000"/>
                <w:sz w:val="20"/>
                <w:szCs w:val="20"/>
              </w:rPr>
              <w:t>Total</w:t>
            </w:r>
          </w:p>
          <w:p w14:paraId="190B7D3F" w14:textId="77777777" w:rsidR="007035F6" w:rsidRPr="005A20BD" w:rsidRDefault="007035F6" w:rsidP="00B337E0">
            <w:pPr>
              <w:jc w:val="center"/>
              <w:rPr>
                <w:color w:val="000000"/>
                <w:sz w:val="20"/>
                <w:szCs w:val="20"/>
              </w:rPr>
            </w:pPr>
            <w:r w:rsidRPr="005A20BD">
              <w:rPr>
                <w:color w:val="000000"/>
                <w:sz w:val="20"/>
                <w:szCs w:val="20"/>
              </w:rPr>
              <w:t>c = a + b</w:t>
            </w:r>
          </w:p>
        </w:tc>
      </w:tr>
      <w:tr w:rsidR="00B64FBC" w:rsidRPr="005A20BD" w14:paraId="71B34DD1" w14:textId="77777777" w:rsidTr="00BE76E5">
        <w:trPr>
          <w:trHeight w:val="253"/>
        </w:trPr>
        <w:tc>
          <w:tcPr>
            <w:tcW w:w="900" w:type="dxa"/>
          </w:tcPr>
          <w:p w14:paraId="26DCB727" w14:textId="77777777" w:rsidR="00B64FBC" w:rsidRDefault="00250902" w:rsidP="00B64FBC">
            <w:r w:rsidRPr="00250902">
              <w:rPr>
                <w:color w:val="000000"/>
                <w:sz w:val="20"/>
                <w:szCs w:val="20"/>
                <w:highlight w:val="lightGray"/>
              </w:rPr>
              <w:lastRenderedPageBreak/>
              <w:t>UNDP</w:t>
            </w:r>
          </w:p>
        </w:tc>
        <w:tc>
          <w:tcPr>
            <w:tcW w:w="780" w:type="dxa"/>
            <w:shd w:val="clear" w:color="auto" w:fill="auto"/>
          </w:tcPr>
          <w:p w14:paraId="7C6B200B" w14:textId="77777777" w:rsidR="00B64FBC" w:rsidRPr="00250902" w:rsidRDefault="00250902" w:rsidP="00B64FBC">
            <w:pPr>
              <w:rPr>
                <w:color w:val="000000"/>
                <w:sz w:val="18"/>
                <w:szCs w:val="18"/>
              </w:rPr>
            </w:pPr>
            <w:r w:rsidRPr="00250902">
              <w:rPr>
                <w:bCs/>
                <w:smallCaps/>
                <w:color w:val="000000"/>
                <w:sz w:val="18"/>
                <w:szCs w:val="18"/>
                <w:highlight w:val="lightGray"/>
              </w:rPr>
              <w:t>GEFTF</w:t>
            </w:r>
          </w:p>
        </w:tc>
        <w:tc>
          <w:tcPr>
            <w:tcW w:w="2190" w:type="dxa"/>
            <w:shd w:val="clear" w:color="auto" w:fill="auto"/>
          </w:tcPr>
          <w:p w14:paraId="34B92DC6" w14:textId="77777777" w:rsidR="00B64FBC" w:rsidRPr="005A20BD" w:rsidRDefault="00250902" w:rsidP="00B64FBC">
            <w:pPr>
              <w:rPr>
                <w:color w:val="000000"/>
                <w:sz w:val="20"/>
                <w:szCs w:val="20"/>
              </w:rPr>
            </w:pPr>
            <w:r w:rsidRPr="00250902">
              <w:rPr>
                <w:color w:val="000000"/>
                <w:sz w:val="20"/>
                <w:szCs w:val="20"/>
                <w:highlight w:val="lightGray"/>
              </w:rPr>
              <w:t>Guinea-Bissau</w:t>
            </w:r>
            <w:r w:rsidR="00B64FBC" w:rsidRPr="005A20BD">
              <w:rPr>
                <w:color w:val="000000"/>
                <w:sz w:val="20"/>
                <w:szCs w:val="20"/>
              </w:rPr>
              <w:t xml:space="preserve">   </w:t>
            </w:r>
          </w:p>
        </w:tc>
        <w:tc>
          <w:tcPr>
            <w:tcW w:w="1800" w:type="dxa"/>
            <w:shd w:val="clear" w:color="auto" w:fill="auto"/>
          </w:tcPr>
          <w:p w14:paraId="3F1DCE6F" w14:textId="77777777" w:rsidR="00B64FBC" w:rsidRDefault="00250902" w:rsidP="00B64FBC">
            <w:r w:rsidRPr="00250902">
              <w:rPr>
                <w:color w:val="000000"/>
                <w:sz w:val="20"/>
                <w:szCs w:val="20"/>
                <w:highlight w:val="lightGray"/>
              </w:rPr>
              <w:t>Multi-focal Areas</w:t>
            </w:r>
            <w:r w:rsidR="00B64FBC" w:rsidRPr="00F32D7D">
              <w:rPr>
                <w:color w:val="000000"/>
                <w:sz w:val="20"/>
                <w:szCs w:val="20"/>
              </w:rPr>
              <w:t xml:space="preserve">  </w:t>
            </w:r>
          </w:p>
        </w:tc>
        <w:tc>
          <w:tcPr>
            <w:tcW w:w="1800" w:type="dxa"/>
            <w:shd w:val="clear" w:color="auto" w:fill="auto"/>
          </w:tcPr>
          <w:p w14:paraId="7585596E" w14:textId="77777777" w:rsidR="00B64FBC" w:rsidRPr="005A20BD" w:rsidRDefault="00D35060" w:rsidP="00B64FBC">
            <w:pPr>
              <w:rPr>
                <w:color w:val="000000"/>
                <w:sz w:val="20"/>
                <w:szCs w:val="20"/>
              </w:rPr>
            </w:pPr>
            <w:r w:rsidRPr="00D35060">
              <w:rPr>
                <w:color w:val="000000"/>
                <w:sz w:val="20"/>
                <w:szCs w:val="20"/>
                <w:highlight w:val="lightGray"/>
              </w:rPr>
              <w:t>Cross-Cutting Capacity</w:t>
            </w:r>
          </w:p>
        </w:tc>
        <w:tc>
          <w:tcPr>
            <w:tcW w:w="1170" w:type="dxa"/>
            <w:shd w:val="clear" w:color="auto" w:fill="auto"/>
          </w:tcPr>
          <w:p w14:paraId="17C4BA63" w14:textId="77777777" w:rsidR="00B64FBC" w:rsidRPr="005A20BD" w:rsidRDefault="00D35060" w:rsidP="00B64FBC">
            <w:pPr>
              <w:jc w:val="right"/>
              <w:rPr>
                <w:color w:val="000000"/>
                <w:sz w:val="20"/>
                <w:szCs w:val="20"/>
              </w:rPr>
            </w:pPr>
            <w:r w:rsidRPr="00D35060">
              <w:rPr>
                <w:color w:val="000000"/>
                <w:sz w:val="20"/>
                <w:szCs w:val="20"/>
                <w:highlight w:val="lightGray"/>
              </w:rPr>
              <w:t>50,000</w:t>
            </w:r>
          </w:p>
        </w:tc>
        <w:tc>
          <w:tcPr>
            <w:tcW w:w="900" w:type="dxa"/>
            <w:shd w:val="clear" w:color="auto" w:fill="auto"/>
          </w:tcPr>
          <w:p w14:paraId="712F3151" w14:textId="77777777" w:rsidR="00B64FBC" w:rsidRPr="005A20BD" w:rsidRDefault="00D35060" w:rsidP="00B64FBC">
            <w:pPr>
              <w:jc w:val="right"/>
              <w:rPr>
                <w:color w:val="000000"/>
                <w:sz w:val="20"/>
                <w:szCs w:val="20"/>
              </w:rPr>
            </w:pPr>
            <w:r w:rsidRPr="00D35060">
              <w:rPr>
                <w:color w:val="000000"/>
                <w:sz w:val="20"/>
                <w:szCs w:val="20"/>
                <w:highlight w:val="lightGray"/>
              </w:rPr>
              <w:t>4,750</w:t>
            </w:r>
          </w:p>
        </w:tc>
        <w:tc>
          <w:tcPr>
            <w:tcW w:w="990" w:type="dxa"/>
            <w:shd w:val="clear" w:color="auto" w:fill="auto"/>
          </w:tcPr>
          <w:p w14:paraId="3A83E9F6" w14:textId="3C078AF9" w:rsidR="00B64FBC" w:rsidRPr="005A20BD" w:rsidRDefault="00D35060" w:rsidP="0020030B">
            <w:pPr>
              <w:tabs>
                <w:tab w:val="center" w:pos="387"/>
                <w:tab w:val="right" w:pos="774"/>
              </w:tabs>
              <w:rPr>
                <w:color w:val="000000"/>
                <w:sz w:val="20"/>
                <w:szCs w:val="20"/>
              </w:rPr>
            </w:pPr>
            <w:r w:rsidRPr="00D35060">
              <w:rPr>
                <w:color w:val="000000"/>
                <w:sz w:val="20"/>
                <w:szCs w:val="20"/>
                <w:highlight w:val="lightGray"/>
              </w:rPr>
              <w:t>54,75</w:t>
            </w:r>
            <w:r w:rsidR="0020030B">
              <w:rPr>
                <w:color w:val="000000"/>
                <w:sz w:val="20"/>
                <w:szCs w:val="20"/>
              </w:rPr>
              <w:t>0</w:t>
            </w:r>
          </w:p>
        </w:tc>
      </w:tr>
      <w:tr w:rsidR="00A839B2" w:rsidRPr="005A20BD" w14:paraId="652158E9" w14:textId="77777777" w:rsidTr="007035F6">
        <w:trPr>
          <w:trHeight w:val="253"/>
        </w:trPr>
        <w:tc>
          <w:tcPr>
            <w:tcW w:w="7470" w:type="dxa"/>
            <w:gridSpan w:val="5"/>
            <w:tcBorders>
              <w:top w:val="double" w:sz="4" w:space="0" w:color="auto"/>
            </w:tcBorders>
          </w:tcPr>
          <w:p w14:paraId="75BB1320" w14:textId="77777777" w:rsidR="00A839B2" w:rsidRPr="005A20BD" w:rsidRDefault="00A839B2" w:rsidP="0020632F">
            <w:pPr>
              <w:jc w:val="both"/>
              <w:rPr>
                <w:color w:val="000000"/>
                <w:sz w:val="20"/>
                <w:szCs w:val="20"/>
              </w:rPr>
            </w:pPr>
            <w:r w:rsidRPr="005A20BD">
              <w:rPr>
                <w:b/>
                <w:color w:val="000000"/>
                <w:sz w:val="20"/>
                <w:szCs w:val="20"/>
              </w:rPr>
              <w:t>Total PPG Amount</w:t>
            </w:r>
          </w:p>
        </w:tc>
        <w:tc>
          <w:tcPr>
            <w:tcW w:w="1170" w:type="dxa"/>
            <w:tcBorders>
              <w:top w:val="double" w:sz="4" w:space="0" w:color="auto"/>
            </w:tcBorders>
            <w:shd w:val="clear" w:color="auto" w:fill="auto"/>
          </w:tcPr>
          <w:p w14:paraId="24D9AC9C" w14:textId="77777777" w:rsidR="00A839B2" w:rsidRPr="00FF4918" w:rsidRDefault="00FF4918" w:rsidP="0020632F">
            <w:pPr>
              <w:jc w:val="right"/>
              <w:rPr>
                <w:b/>
                <w:color w:val="000000"/>
                <w:sz w:val="20"/>
                <w:szCs w:val="20"/>
                <w:highlight w:val="lightGray"/>
              </w:rPr>
            </w:pPr>
            <w:r w:rsidRPr="00FF4918">
              <w:rPr>
                <w:b/>
                <w:color w:val="000000"/>
                <w:sz w:val="20"/>
                <w:szCs w:val="20"/>
                <w:highlight w:val="lightGray"/>
              </w:rPr>
              <w:t>50,000</w:t>
            </w:r>
          </w:p>
        </w:tc>
        <w:tc>
          <w:tcPr>
            <w:tcW w:w="900" w:type="dxa"/>
            <w:tcBorders>
              <w:top w:val="double" w:sz="4" w:space="0" w:color="auto"/>
            </w:tcBorders>
            <w:shd w:val="clear" w:color="auto" w:fill="auto"/>
          </w:tcPr>
          <w:p w14:paraId="4DBFAB6C" w14:textId="77777777" w:rsidR="00A839B2" w:rsidRPr="00FF4918" w:rsidRDefault="00FF4918" w:rsidP="0020632F">
            <w:pPr>
              <w:jc w:val="right"/>
              <w:rPr>
                <w:b/>
                <w:color w:val="000000"/>
                <w:sz w:val="20"/>
                <w:szCs w:val="20"/>
                <w:highlight w:val="lightGray"/>
              </w:rPr>
            </w:pPr>
            <w:r w:rsidRPr="00FF4918">
              <w:rPr>
                <w:b/>
                <w:color w:val="000000"/>
                <w:sz w:val="20"/>
                <w:szCs w:val="20"/>
                <w:highlight w:val="lightGray"/>
              </w:rPr>
              <w:t>4,750</w:t>
            </w:r>
          </w:p>
        </w:tc>
        <w:tc>
          <w:tcPr>
            <w:tcW w:w="990" w:type="dxa"/>
            <w:tcBorders>
              <w:top w:val="double" w:sz="4" w:space="0" w:color="auto"/>
            </w:tcBorders>
            <w:shd w:val="clear" w:color="auto" w:fill="auto"/>
          </w:tcPr>
          <w:p w14:paraId="4D202467" w14:textId="77777777" w:rsidR="00A839B2" w:rsidRPr="00FF4918" w:rsidRDefault="00FF4918" w:rsidP="0020632F">
            <w:pPr>
              <w:jc w:val="right"/>
              <w:rPr>
                <w:b/>
                <w:color w:val="000000"/>
                <w:sz w:val="20"/>
                <w:szCs w:val="20"/>
                <w:highlight w:val="lightGray"/>
              </w:rPr>
            </w:pPr>
            <w:r w:rsidRPr="00FF4918">
              <w:rPr>
                <w:b/>
                <w:color w:val="000000"/>
                <w:sz w:val="20"/>
                <w:szCs w:val="20"/>
                <w:highlight w:val="lightGray"/>
              </w:rPr>
              <w:t>54,750</w:t>
            </w:r>
          </w:p>
        </w:tc>
      </w:tr>
    </w:tbl>
    <w:p w14:paraId="4B5CC626" w14:textId="77777777" w:rsidR="00FB7E49" w:rsidRPr="005A20BD" w:rsidRDefault="00FB7E49" w:rsidP="00FB7E49">
      <w:pPr>
        <w:pStyle w:val="Footer"/>
        <w:tabs>
          <w:tab w:val="clear" w:pos="4320"/>
          <w:tab w:val="clear" w:pos="8640"/>
        </w:tabs>
        <w:ind w:left="-720"/>
        <w:rPr>
          <w:bCs/>
          <w:color w:val="000000"/>
          <w:sz w:val="18"/>
          <w:szCs w:val="18"/>
          <w:lang w:val="en-US"/>
        </w:rPr>
      </w:pPr>
    </w:p>
    <w:p w14:paraId="412A8209" w14:textId="77777777" w:rsidR="00CE52B0" w:rsidRPr="005A20BD" w:rsidRDefault="00580FA3" w:rsidP="00E13666">
      <w:pPr>
        <w:pStyle w:val="GEFTableHeading"/>
      </w:pPr>
      <w:r w:rsidRPr="005A20BD">
        <w:br w:type="page"/>
      </w:r>
      <w:r w:rsidR="00E13666">
        <w:lastRenderedPageBreak/>
        <w:t xml:space="preserve">F. </w:t>
      </w:r>
      <w:r w:rsidR="00FB7E49" w:rsidRPr="005A20BD">
        <w:t xml:space="preserve"> </w:t>
      </w:r>
      <w:r w:rsidR="008363F3" w:rsidRPr="005A20BD">
        <w:t>P</w:t>
      </w:r>
      <w:r w:rsidR="00CE52B0" w:rsidRPr="005A20BD">
        <w:t>roject’s Target Contributions to Global Environmental Benefits</w:t>
      </w:r>
      <w:r w:rsidR="00DE67BA" w:rsidRPr="005A20BD">
        <w:rPr>
          <w:rStyle w:val="FootnoteReference"/>
          <w:b w:val="0"/>
          <w:sz w:val="20"/>
          <w:szCs w:val="20"/>
        </w:rPr>
        <w:footnoteReference w:id="8"/>
      </w:r>
    </w:p>
    <w:p w14:paraId="16CB7222" w14:textId="77777777" w:rsidR="006F3B05" w:rsidRPr="005A20BD" w:rsidRDefault="00992638" w:rsidP="004F39EC">
      <w:pPr>
        <w:pStyle w:val="Footer"/>
        <w:tabs>
          <w:tab w:val="clear" w:pos="4320"/>
          <w:tab w:val="clear" w:pos="8640"/>
        </w:tabs>
        <w:spacing w:after="120"/>
        <w:ind w:left="-720"/>
        <w:rPr>
          <w:color w:val="000000"/>
          <w:szCs w:val="22"/>
          <w:lang w:val="en-US"/>
        </w:rPr>
      </w:pPr>
      <w:r w:rsidRPr="005A20BD">
        <w:rPr>
          <w:color w:val="000000"/>
          <w:szCs w:val="22"/>
          <w:lang w:val="en-US"/>
        </w:rPr>
        <w:t>Provide</w:t>
      </w:r>
      <w:r w:rsidR="00580FA3" w:rsidRPr="005A20BD">
        <w:rPr>
          <w:color w:val="000000"/>
          <w:szCs w:val="22"/>
          <w:lang w:val="en-US"/>
        </w:rPr>
        <w:t xml:space="preserve"> the expected project targets as appropriate.</w:t>
      </w:r>
      <w:r w:rsidR="00BA54CC" w:rsidRPr="005A20BD">
        <w:rPr>
          <w:b/>
          <w:color w:val="000000"/>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5A20BD" w14:paraId="22E70448" w14:textId="77777777" w:rsidTr="008E12FF">
        <w:tc>
          <w:tcPr>
            <w:tcW w:w="3960" w:type="dxa"/>
            <w:shd w:val="clear" w:color="auto" w:fill="auto"/>
          </w:tcPr>
          <w:p w14:paraId="15E6342F" w14:textId="77777777" w:rsidR="00BA54CC" w:rsidRPr="00A85CD9" w:rsidRDefault="008F0C94" w:rsidP="004F6ECB">
            <w:pPr>
              <w:rPr>
                <w:b/>
                <w:color w:val="000000"/>
                <w:sz w:val="20"/>
                <w:szCs w:val="20"/>
              </w:rPr>
            </w:pPr>
            <w:r w:rsidRPr="00A85CD9">
              <w:rPr>
                <w:b/>
                <w:color w:val="000000"/>
                <w:sz w:val="20"/>
                <w:szCs w:val="20"/>
              </w:rPr>
              <w:t xml:space="preserve">Corporate </w:t>
            </w:r>
            <w:r w:rsidR="00AC6469" w:rsidRPr="00A85CD9">
              <w:rPr>
                <w:b/>
                <w:color w:val="000000"/>
                <w:sz w:val="20"/>
                <w:szCs w:val="20"/>
              </w:rPr>
              <w:t>Results</w:t>
            </w:r>
          </w:p>
        </w:tc>
        <w:tc>
          <w:tcPr>
            <w:tcW w:w="4200" w:type="dxa"/>
            <w:shd w:val="clear" w:color="auto" w:fill="auto"/>
          </w:tcPr>
          <w:p w14:paraId="3B6C9A89" w14:textId="77777777" w:rsidR="00BA54CC" w:rsidRPr="005A20BD" w:rsidRDefault="005D791F" w:rsidP="004F6ECB">
            <w:pPr>
              <w:rPr>
                <w:b/>
                <w:color w:val="000000"/>
                <w:sz w:val="20"/>
                <w:szCs w:val="20"/>
              </w:rPr>
            </w:pPr>
            <w:r w:rsidRPr="005A20BD">
              <w:rPr>
                <w:b/>
                <w:color w:val="000000"/>
                <w:sz w:val="20"/>
                <w:szCs w:val="20"/>
              </w:rPr>
              <w:t>Replenishment Targets</w:t>
            </w:r>
          </w:p>
        </w:tc>
        <w:tc>
          <w:tcPr>
            <w:tcW w:w="2028" w:type="dxa"/>
            <w:shd w:val="clear" w:color="auto" w:fill="auto"/>
          </w:tcPr>
          <w:p w14:paraId="50713ABB" w14:textId="77777777" w:rsidR="00BA54CC" w:rsidRPr="005A20BD" w:rsidRDefault="00BA54CC" w:rsidP="00DE67BA">
            <w:pPr>
              <w:rPr>
                <w:b/>
                <w:color w:val="000000"/>
                <w:sz w:val="20"/>
                <w:szCs w:val="20"/>
              </w:rPr>
            </w:pPr>
            <w:r w:rsidRPr="005A20BD">
              <w:rPr>
                <w:b/>
                <w:color w:val="000000"/>
                <w:sz w:val="20"/>
                <w:szCs w:val="20"/>
              </w:rPr>
              <w:t>Project Targets</w:t>
            </w:r>
          </w:p>
        </w:tc>
      </w:tr>
      <w:tr w:rsidR="003403FC" w:rsidRPr="005A20BD" w14:paraId="1B16277E" w14:textId="77777777" w:rsidTr="008E12FF">
        <w:tc>
          <w:tcPr>
            <w:tcW w:w="3960" w:type="dxa"/>
            <w:shd w:val="clear" w:color="auto" w:fill="auto"/>
          </w:tcPr>
          <w:p w14:paraId="139C0AA9" w14:textId="77777777" w:rsidR="003403FC" w:rsidRPr="005A20BD" w:rsidRDefault="00AC6469" w:rsidP="00E31D35">
            <w:pPr>
              <w:numPr>
                <w:ilvl w:val="0"/>
                <w:numId w:val="2"/>
              </w:numPr>
              <w:ind w:left="252" w:hanging="240"/>
              <w:rPr>
                <w:color w:val="000000"/>
                <w:sz w:val="20"/>
                <w:szCs w:val="20"/>
              </w:rPr>
            </w:pPr>
            <w:r w:rsidRPr="005A20BD">
              <w:rPr>
                <w:color w:val="000000"/>
                <w:sz w:val="20"/>
                <w:szCs w:val="20"/>
              </w:rPr>
              <w:t>Maintain globally significant biodiversity and the ecosystem goods and services that it provides to society</w:t>
            </w:r>
          </w:p>
        </w:tc>
        <w:tc>
          <w:tcPr>
            <w:tcW w:w="4200" w:type="dxa"/>
            <w:shd w:val="clear" w:color="auto" w:fill="auto"/>
          </w:tcPr>
          <w:p w14:paraId="6451BA54" w14:textId="77777777" w:rsidR="003403FC" w:rsidRPr="005A20BD" w:rsidRDefault="005D791F" w:rsidP="0014041E">
            <w:pPr>
              <w:rPr>
                <w:color w:val="000000"/>
                <w:sz w:val="20"/>
                <w:szCs w:val="20"/>
              </w:rPr>
            </w:pPr>
            <w:r w:rsidRPr="005A20BD">
              <w:rPr>
                <w:color w:val="000000"/>
                <w:sz w:val="20"/>
                <w:szCs w:val="20"/>
              </w:rPr>
              <w:t>Improved management of landscapes and seascapes covering 300 million hectares</w:t>
            </w:r>
            <w:r w:rsidR="003403FC" w:rsidRPr="005A20BD">
              <w:rPr>
                <w:color w:val="000000"/>
                <w:sz w:val="20"/>
                <w:szCs w:val="20"/>
              </w:rPr>
              <w:t xml:space="preserve"> </w:t>
            </w:r>
          </w:p>
        </w:tc>
        <w:tc>
          <w:tcPr>
            <w:tcW w:w="2028" w:type="dxa"/>
            <w:shd w:val="clear" w:color="auto" w:fill="auto"/>
          </w:tcPr>
          <w:p w14:paraId="2E66068D" w14:textId="77777777" w:rsidR="003403FC" w:rsidRPr="005A20BD" w:rsidRDefault="00C206D5" w:rsidP="0098537D">
            <w:pPr>
              <w:rPr>
                <w:color w:val="000000"/>
                <w:sz w:val="20"/>
                <w:szCs w:val="20"/>
              </w:rPr>
            </w:pPr>
            <w:r>
              <w:rPr>
                <w:i/>
                <w:color w:val="000000"/>
                <w:sz w:val="20"/>
                <w:szCs w:val="20"/>
              </w:rPr>
              <w:fldChar w:fldCharType="begin">
                <w:ffData>
                  <w:name w:val="F_GEB_BD_target"/>
                  <w:enabled/>
                  <w:calcOnExit w:val="0"/>
                  <w:textInput/>
                </w:ffData>
              </w:fldChar>
            </w:r>
            <w:bookmarkStart w:id="59" w:name="F_GEB_BD_target"/>
            <w:r>
              <w:rPr>
                <w:i/>
                <w:color w:val="000000"/>
                <w:sz w:val="20"/>
                <w:szCs w:val="20"/>
              </w:rPr>
              <w:instrText xml:space="preserve"> </w:instrText>
            </w:r>
            <w:r w:rsidR="00584E85">
              <w:rPr>
                <w:i/>
                <w:color w:val="000000"/>
                <w:sz w:val="20"/>
                <w:szCs w:val="20"/>
              </w:rPr>
              <w:instrText>FORMTEXT</w:instrText>
            </w:r>
            <w:r>
              <w:rPr>
                <w:i/>
                <w:color w:val="000000"/>
                <w:sz w:val="20"/>
                <w:szCs w:val="20"/>
              </w:rPr>
              <w:instrText xml:space="preserve">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59"/>
            <w:r>
              <w:rPr>
                <w:i/>
                <w:color w:val="000000"/>
                <w:sz w:val="20"/>
                <w:szCs w:val="20"/>
              </w:rPr>
              <w:t xml:space="preserve"> </w:t>
            </w:r>
            <w:r w:rsidR="0098537D">
              <w:rPr>
                <w:i/>
                <w:color w:val="000000"/>
                <w:sz w:val="20"/>
                <w:szCs w:val="20"/>
              </w:rPr>
              <w:t>H</w:t>
            </w:r>
            <w:r w:rsidR="00EF320B">
              <w:rPr>
                <w:i/>
                <w:color w:val="000000"/>
                <w:sz w:val="20"/>
                <w:szCs w:val="20"/>
              </w:rPr>
              <w:t>ectares</w:t>
            </w:r>
          </w:p>
        </w:tc>
      </w:tr>
      <w:tr w:rsidR="003403FC" w:rsidRPr="005A20BD" w14:paraId="46BF9A03" w14:textId="77777777" w:rsidTr="008E12FF">
        <w:tc>
          <w:tcPr>
            <w:tcW w:w="3960" w:type="dxa"/>
            <w:shd w:val="clear" w:color="auto" w:fill="auto"/>
          </w:tcPr>
          <w:p w14:paraId="3BF5BF33" w14:textId="77777777" w:rsidR="003403FC" w:rsidRPr="005A20BD" w:rsidRDefault="00AC6469" w:rsidP="00E31D35">
            <w:pPr>
              <w:numPr>
                <w:ilvl w:val="0"/>
                <w:numId w:val="2"/>
              </w:numPr>
              <w:ind w:left="252" w:hanging="240"/>
              <w:rPr>
                <w:color w:val="000000"/>
                <w:sz w:val="20"/>
                <w:szCs w:val="20"/>
              </w:rPr>
            </w:pPr>
            <w:r w:rsidRPr="005A20BD">
              <w:rPr>
                <w:color w:val="000000"/>
                <w:sz w:val="20"/>
                <w:szCs w:val="20"/>
              </w:rPr>
              <w:t>Sustainable land management in production systems (agriculture, rangelands, and forest landscapes)</w:t>
            </w:r>
          </w:p>
        </w:tc>
        <w:tc>
          <w:tcPr>
            <w:tcW w:w="4200" w:type="dxa"/>
            <w:shd w:val="clear" w:color="auto" w:fill="auto"/>
          </w:tcPr>
          <w:p w14:paraId="5DB4EABB" w14:textId="77777777" w:rsidR="003403FC" w:rsidRPr="005A20BD" w:rsidRDefault="005D791F" w:rsidP="0014041E">
            <w:pPr>
              <w:rPr>
                <w:color w:val="000000"/>
                <w:sz w:val="20"/>
                <w:szCs w:val="20"/>
              </w:rPr>
            </w:pPr>
            <w:r w:rsidRPr="005A20BD">
              <w:rPr>
                <w:color w:val="000000"/>
                <w:sz w:val="20"/>
                <w:szCs w:val="20"/>
              </w:rPr>
              <w:t>120 million hectares under sustainable land management</w:t>
            </w:r>
          </w:p>
        </w:tc>
        <w:tc>
          <w:tcPr>
            <w:tcW w:w="2028" w:type="dxa"/>
            <w:shd w:val="clear" w:color="auto" w:fill="auto"/>
          </w:tcPr>
          <w:p w14:paraId="009DF4A9" w14:textId="77777777" w:rsidR="003403FC" w:rsidRPr="005A20BD" w:rsidRDefault="00C206D5" w:rsidP="00EF320B">
            <w:pPr>
              <w:rPr>
                <w:color w:val="000000"/>
                <w:sz w:val="20"/>
                <w:szCs w:val="20"/>
              </w:rPr>
            </w:pPr>
            <w:r>
              <w:rPr>
                <w:i/>
                <w:color w:val="000000"/>
                <w:sz w:val="20"/>
                <w:szCs w:val="20"/>
              </w:rPr>
              <w:fldChar w:fldCharType="begin">
                <w:ffData>
                  <w:name w:val="F_GEB_LD_target"/>
                  <w:enabled/>
                  <w:calcOnExit w:val="0"/>
                  <w:textInput/>
                </w:ffData>
              </w:fldChar>
            </w:r>
            <w:bookmarkStart w:id="60" w:name="F_GEB_LD_target"/>
            <w:r>
              <w:rPr>
                <w:i/>
                <w:color w:val="000000"/>
                <w:sz w:val="20"/>
                <w:szCs w:val="20"/>
              </w:rPr>
              <w:instrText xml:space="preserve"> </w:instrText>
            </w:r>
            <w:r w:rsidR="00584E85">
              <w:rPr>
                <w:i/>
                <w:color w:val="000000"/>
                <w:sz w:val="20"/>
                <w:szCs w:val="20"/>
              </w:rPr>
              <w:instrText>FORMTEXT</w:instrText>
            </w:r>
            <w:r>
              <w:rPr>
                <w:i/>
                <w:color w:val="000000"/>
                <w:sz w:val="20"/>
                <w:szCs w:val="20"/>
              </w:rPr>
              <w:instrText xml:space="preserve">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60"/>
            <w:r>
              <w:rPr>
                <w:i/>
                <w:color w:val="000000"/>
                <w:sz w:val="20"/>
                <w:szCs w:val="20"/>
              </w:rPr>
              <w:t xml:space="preserve"> </w:t>
            </w:r>
            <w:r w:rsidR="0098537D">
              <w:rPr>
                <w:i/>
                <w:noProof/>
                <w:color w:val="000000"/>
                <w:sz w:val="20"/>
                <w:szCs w:val="20"/>
              </w:rPr>
              <w:t>H</w:t>
            </w:r>
            <w:r w:rsidR="00EF320B">
              <w:rPr>
                <w:i/>
                <w:noProof/>
                <w:color w:val="000000"/>
                <w:sz w:val="20"/>
                <w:szCs w:val="20"/>
              </w:rPr>
              <w:t>ectares</w:t>
            </w:r>
            <w:r w:rsidR="003403FC" w:rsidRPr="005A20BD">
              <w:rPr>
                <w:noProof/>
                <w:color w:val="000000"/>
                <w:sz w:val="20"/>
                <w:szCs w:val="20"/>
              </w:rPr>
              <w:t> </w:t>
            </w:r>
            <w:r w:rsidR="003403FC" w:rsidRPr="005A20BD">
              <w:rPr>
                <w:noProof/>
                <w:color w:val="000000"/>
                <w:sz w:val="20"/>
                <w:szCs w:val="20"/>
              </w:rPr>
              <w:t> </w:t>
            </w:r>
            <w:r w:rsidR="003403FC" w:rsidRPr="005A20BD">
              <w:rPr>
                <w:noProof/>
                <w:color w:val="000000"/>
                <w:sz w:val="20"/>
                <w:szCs w:val="20"/>
              </w:rPr>
              <w:t> </w:t>
            </w:r>
          </w:p>
        </w:tc>
      </w:tr>
      <w:tr w:rsidR="008E43D0" w:rsidRPr="005A20BD" w14:paraId="48A68701" w14:textId="77777777" w:rsidTr="00210B42">
        <w:trPr>
          <w:trHeight w:val="647"/>
        </w:trPr>
        <w:tc>
          <w:tcPr>
            <w:tcW w:w="3960" w:type="dxa"/>
            <w:vMerge w:val="restart"/>
            <w:shd w:val="clear" w:color="auto" w:fill="auto"/>
          </w:tcPr>
          <w:p w14:paraId="3F843BC9" w14:textId="77777777" w:rsidR="00AC6469" w:rsidRPr="005A20BD" w:rsidRDefault="00AC6469" w:rsidP="00E31D35">
            <w:pPr>
              <w:numPr>
                <w:ilvl w:val="0"/>
                <w:numId w:val="2"/>
              </w:numPr>
              <w:ind w:left="252" w:hanging="240"/>
              <w:rPr>
                <w:color w:val="000000"/>
                <w:sz w:val="20"/>
                <w:szCs w:val="20"/>
              </w:rPr>
            </w:pPr>
            <w:r w:rsidRPr="005A20BD">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4EF65307" w14:textId="77777777" w:rsidR="00AC6469" w:rsidRPr="005A20BD" w:rsidRDefault="005D791F" w:rsidP="0014041E">
            <w:pPr>
              <w:rPr>
                <w:color w:val="000000"/>
                <w:sz w:val="20"/>
                <w:szCs w:val="20"/>
              </w:rPr>
            </w:pPr>
            <w:r w:rsidRPr="005A20BD">
              <w:rPr>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5ADC188C" w14:textId="77777777" w:rsidR="00AC6469" w:rsidRPr="003967CB" w:rsidRDefault="0098537D" w:rsidP="0098537D">
            <w:pPr>
              <w:rPr>
                <w:i/>
                <w:color w:val="000000"/>
                <w:sz w:val="20"/>
                <w:szCs w:val="20"/>
              </w:rPr>
            </w:pPr>
            <w:r w:rsidRPr="003967CB">
              <w:rPr>
                <w:i/>
                <w:color w:val="000000"/>
                <w:sz w:val="20"/>
                <w:szCs w:val="20"/>
              </w:rPr>
              <w:fldChar w:fldCharType="begin">
                <w:ffData>
                  <w:name w:val="F_GEB_IW1_target"/>
                  <w:enabled/>
                  <w:calcOnExit w:val="0"/>
                  <w:textInput/>
                </w:ffData>
              </w:fldChar>
            </w:r>
            <w:bookmarkStart w:id="61" w:name="F_GEB_IW1_target"/>
            <w:r w:rsidRPr="003967CB">
              <w:rPr>
                <w:i/>
                <w:color w:val="000000"/>
                <w:sz w:val="20"/>
                <w:szCs w:val="20"/>
              </w:rPr>
              <w:instrText xml:space="preserve"> </w:instrText>
            </w:r>
            <w:r w:rsidR="00584E85">
              <w:rPr>
                <w:i/>
                <w:color w:val="000000"/>
                <w:sz w:val="20"/>
                <w:szCs w:val="20"/>
              </w:rPr>
              <w:instrText>FORMTEXT</w:instrText>
            </w:r>
            <w:r w:rsidRPr="003967CB">
              <w:rPr>
                <w:i/>
                <w:color w:val="000000"/>
                <w:sz w:val="20"/>
                <w:szCs w:val="20"/>
              </w:rPr>
              <w:instrText xml:space="preserve">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61"/>
            <w:r>
              <w:rPr>
                <w:i/>
                <w:color w:val="000000"/>
                <w:sz w:val="20"/>
                <w:szCs w:val="20"/>
              </w:rPr>
              <w:t xml:space="preserve"> </w:t>
            </w:r>
            <w:r w:rsidR="00C206D5" w:rsidRPr="003967CB">
              <w:rPr>
                <w:i/>
                <w:color w:val="000000"/>
                <w:sz w:val="20"/>
                <w:szCs w:val="20"/>
              </w:rPr>
              <w:t>Number</w:t>
            </w:r>
            <w:r w:rsidR="00E753CF" w:rsidRPr="003967CB">
              <w:rPr>
                <w:i/>
                <w:color w:val="000000"/>
                <w:sz w:val="20"/>
                <w:szCs w:val="20"/>
              </w:rPr>
              <w:t xml:space="preserve"> of freshwater basins </w:t>
            </w:r>
          </w:p>
        </w:tc>
      </w:tr>
      <w:tr w:rsidR="008E43D0" w:rsidRPr="005A20BD" w14:paraId="330941CB" w14:textId="77777777" w:rsidTr="00210B42">
        <w:trPr>
          <w:trHeight w:val="404"/>
        </w:trPr>
        <w:tc>
          <w:tcPr>
            <w:tcW w:w="3960" w:type="dxa"/>
            <w:vMerge/>
            <w:shd w:val="clear" w:color="auto" w:fill="auto"/>
          </w:tcPr>
          <w:p w14:paraId="37960A87" w14:textId="77777777" w:rsidR="005D791F" w:rsidRPr="005A20BD" w:rsidRDefault="005D791F" w:rsidP="00391BA5">
            <w:pPr>
              <w:ind w:left="12"/>
              <w:rPr>
                <w:color w:val="000000"/>
                <w:sz w:val="20"/>
                <w:szCs w:val="20"/>
              </w:rPr>
            </w:pPr>
          </w:p>
        </w:tc>
        <w:tc>
          <w:tcPr>
            <w:tcW w:w="4200" w:type="dxa"/>
            <w:shd w:val="clear" w:color="auto" w:fill="auto"/>
          </w:tcPr>
          <w:p w14:paraId="121EBCBB" w14:textId="77777777" w:rsidR="005D791F" w:rsidRPr="005A20BD" w:rsidRDefault="005D791F" w:rsidP="00353197">
            <w:pPr>
              <w:rPr>
                <w:color w:val="000000"/>
                <w:sz w:val="20"/>
                <w:szCs w:val="20"/>
              </w:rPr>
            </w:pPr>
            <w:r w:rsidRPr="005A20BD">
              <w:rPr>
                <w:color w:val="000000"/>
                <w:sz w:val="20"/>
                <w:szCs w:val="20"/>
              </w:rPr>
              <w:t>20% of globally over-exploited fisheries (by volume) moved to more sustainable levels</w:t>
            </w:r>
          </w:p>
        </w:tc>
        <w:tc>
          <w:tcPr>
            <w:tcW w:w="2028" w:type="dxa"/>
            <w:shd w:val="clear" w:color="auto" w:fill="auto"/>
          </w:tcPr>
          <w:p w14:paraId="403B03B0" w14:textId="77777777" w:rsidR="005D791F" w:rsidRPr="003967CB" w:rsidRDefault="0098537D" w:rsidP="0098537D">
            <w:pPr>
              <w:rPr>
                <w:i/>
                <w:color w:val="000000"/>
                <w:sz w:val="20"/>
                <w:szCs w:val="20"/>
              </w:rPr>
            </w:pPr>
            <w:r w:rsidRPr="003967CB">
              <w:rPr>
                <w:i/>
                <w:color w:val="000000"/>
                <w:sz w:val="20"/>
                <w:szCs w:val="20"/>
              </w:rPr>
              <w:fldChar w:fldCharType="begin">
                <w:ffData>
                  <w:name w:val="F_GEB_IW2_target"/>
                  <w:enabled/>
                  <w:calcOnExit w:val="0"/>
                  <w:textInput/>
                </w:ffData>
              </w:fldChar>
            </w:r>
            <w:bookmarkStart w:id="62" w:name="F_GEB_IW2_target"/>
            <w:r w:rsidRPr="003967CB">
              <w:rPr>
                <w:i/>
                <w:color w:val="000000"/>
                <w:sz w:val="20"/>
                <w:szCs w:val="20"/>
              </w:rPr>
              <w:instrText xml:space="preserve"> </w:instrText>
            </w:r>
            <w:r w:rsidR="00584E85">
              <w:rPr>
                <w:i/>
                <w:color w:val="000000"/>
                <w:sz w:val="20"/>
                <w:szCs w:val="20"/>
              </w:rPr>
              <w:instrText>FORMTEXT</w:instrText>
            </w:r>
            <w:r w:rsidRPr="003967CB">
              <w:rPr>
                <w:i/>
                <w:color w:val="000000"/>
                <w:sz w:val="20"/>
                <w:szCs w:val="20"/>
              </w:rPr>
              <w:instrText xml:space="preserve">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62"/>
            <w:r>
              <w:rPr>
                <w:i/>
                <w:color w:val="000000"/>
                <w:sz w:val="20"/>
                <w:szCs w:val="20"/>
              </w:rPr>
              <w:t xml:space="preserve"> </w:t>
            </w:r>
            <w:r w:rsidR="001245CF" w:rsidRPr="003967CB">
              <w:rPr>
                <w:i/>
                <w:color w:val="000000"/>
                <w:sz w:val="20"/>
                <w:szCs w:val="20"/>
              </w:rPr>
              <w:t>P</w:t>
            </w:r>
            <w:r w:rsidR="007A1D66" w:rsidRPr="003967CB">
              <w:rPr>
                <w:i/>
                <w:color w:val="000000"/>
                <w:sz w:val="20"/>
                <w:szCs w:val="20"/>
              </w:rPr>
              <w:t>ercent of fisheries, by volume</w:t>
            </w:r>
            <w:r w:rsidR="001245CF" w:rsidRPr="003967CB">
              <w:rPr>
                <w:i/>
                <w:color w:val="000000"/>
                <w:sz w:val="20"/>
                <w:szCs w:val="20"/>
              </w:rPr>
              <w:t xml:space="preserve"> </w:t>
            </w:r>
          </w:p>
        </w:tc>
      </w:tr>
      <w:tr w:rsidR="00AC6469" w:rsidRPr="005A20BD" w14:paraId="0127105E" w14:textId="77777777" w:rsidTr="008E12FF">
        <w:tc>
          <w:tcPr>
            <w:tcW w:w="3960" w:type="dxa"/>
            <w:shd w:val="clear" w:color="auto" w:fill="auto"/>
          </w:tcPr>
          <w:p w14:paraId="052DCDD5" w14:textId="77777777" w:rsidR="00AC6469" w:rsidRPr="005A20BD" w:rsidRDefault="008E12FF" w:rsidP="00E31D35">
            <w:pPr>
              <w:numPr>
                <w:ilvl w:val="0"/>
                <w:numId w:val="2"/>
              </w:numPr>
              <w:ind w:left="252" w:hanging="720"/>
              <w:rPr>
                <w:color w:val="000000"/>
                <w:sz w:val="20"/>
                <w:szCs w:val="20"/>
              </w:rPr>
            </w:pPr>
            <w:r w:rsidRPr="005A20BD">
              <w:rPr>
                <w:color w:val="000000"/>
                <w:sz w:val="20"/>
                <w:szCs w:val="20"/>
              </w:rPr>
              <w:t xml:space="preserve">4. </w:t>
            </w:r>
            <w:r w:rsidR="00AC6469" w:rsidRPr="005A20BD">
              <w:rPr>
                <w:color w:val="000000"/>
                <w:sz w:val="20"/>
                <w:szCs w:val="20"/>
              </w:rPr>
              <w:t>Support to transformational shifts towards a low-emission and resilient development path</w:t>
            </w:r>
          </w:p>
        </w:tc>
        <w:tc>
          <w:tcPr>
            <w:tcW w:w="4200" w:type="dxa"/>
            <w:shd w:val="clear" w:color="auto" w:fill="auto"/>
          </w:tcPr>
          <w:p w14:paraId="493E29FD" w14:textId="77777777" w:rsidR="00AC6469" w:rsidRPr="005A20BD" w:rsidRDefault="005D791F" w:rsidP="00091854">
            <w:pPr>
              <w:rPr>
                <w:color w:val="000000"/>
                <w:sz w:val="20"/>
                <w:szCs w:val="20"/>
              </w:rPr>
            </w:pPr>
            <w:r w:rsidRPr="005A20BD">
              <w:rPr>
                <w:color w:val="000000"/>
                <w:sz w:val="20"/>
                <w:szCs w:val="20"/>
              </w:rPr>
              <w:t>750 million tons of CO</w:t>
            </w:r>
            <w:r w:rsidRPr="005A20BD">
              <w:rPr>
                <w:color w:val="000000"/>
                <w:sz w:val="20"/>
                <w:szCs w:val="20"/>
                <w:vertAlign w:val="subscript"/>
              </w:rPr>
              <w:t xml:space="preserve">2e </w:t>
            </w:r>
            <w:r w:rsidRPr="005A20BD">
              <w:rPr>
                <w:color w:val="000000"/>
                <w:sz w:val="20"/>
                <w:szCs w:val="20"/>
              </w:rPr>
              <w:t xml:space="preserve"> mitigated</w:t>
            </w:r>
            <w:r w:rsidR="00091854">
              <w:rPr>
                <w:color w:val="000000"/>
                <w:sz w:val="20"/>
                <w:szCs w:val="20"/>
              </w:rPr>
              <w:t xml:space="preserve"> (include both direct</w:t>
            </w:r>
            <w:r w:rsidR="006555AB">
              <w:rPr>
                <w:color w:val="000000"/>
                <w:sz w:val="20"/>
                <w:szCs w:val="20"/>
              </w:rPr>
              <w:t xml:space="preserve"> </w:t>
            </w:r>
            <w:r w:rsidR="00091854">
              <w:rPr>
                <w:color w:val="000000"/>
                <w:sz w:val="20"/>
                <w:szCs w:val="20"/>
              </w:rPr>
              <w:t>and indirect)</w:t>
            </w:r>
          </w:p>
        </w:tc>
        <w:tc>
          <w:tcPr>
            <w:tcW w:w="2028" w:type="dxa"/>
            <w:shd w:val="clear" w:color="auto" w:fill="auto"/>
          </w:tcPr>
          <w:p w14:paraId="70DD9EEE" w14:textId="77777777" w:rsidR="00AC6469" w:rsidRPr="003967CB" w:rsidRDefault="001245CF" w:rsidP="005F69FC">
            <w:pPr>
              <w:rPr>
                <w:i/>
                <w:color w:val="000000"/>
                <w:sz w:val="20"/>
                <w:szCs w:val="20"/>
              </w:rPr>
            </w:pPr>
            <w:r w:rsidRPr="003967CB">
              <w:rPr>
                <w:i/>
                <w:color w:val="000000"/>
                <w:sz w:val="20"/>
                <w:szCs w:val="20"/>
              </w:rPr>
              <w:fldChar w:fldCharType="begin">
                <w:ffData>
                  <w:name w:val="F_GEB_CCM"/>
                  <w:enabled/>
                  <w:calcOnExit w:val="0"/>
                  <w:textInput/>
                </w:ffData>
              </w:fldChar>
            </w:r>
            <w:bookmarkStart w:id="63" w:name="F_GEB_CCM"/>
            <w:r w:rsidRPr="003967CB">
              <w:rPr>
                <w:i/>
                <w:color w:val="000000"/>
                <w:sz w:val="20"/>
                <w:szCs w:val="20"/>
              </w:rPr>
              <w:instrText xml:space="preserve"> </w:instrText>
            </w:r>
            <w:r w:rsidR="00584E85">
              <w:rPr>
                <w:i/>
                <w:color w:val="000000"/>
                <w:sz w:val="20"/>
                <w:szCs w:val="20"/>
              </w:rPr>
              <w:instrText>FORMTEXT</w:instrText>
            </w:r>
            <w:r w:rsidRPr="003967CB">
              <w:rPr>
                <w:i/>
                <w:color w:val="000000"/>
                <w:sz w:val="20"/>
                <w:szCs w:val="20"/>
              </w:rPr>
              <w:instrText xml:space="preserve">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63"/>
            <w:r w:rsidRPr="00AA4AC7">
              <w:rPr>
                <w:i/>
                <w:color w:val="000000"/>
                <w:sz w:val="20"/>
                <w:szCs w:val="20"/>
              </w:rPr>
              <w:t xml:space="preserve"> </w:t>
            </w:r>
            <w:r w:rsidRPr="003967CB">
              <w:rPr>
                <w:i/>
                <w:color w:val="000000"/>
                <w:sz w:val="20"/>
                <w:szCs w:val="20"/>
              </w:rPr>
              <w:t>metric tons</w:t>
            </w:r>
          </w:p>
        </w:tc>
      </w:tr>
      <w:tr w:rsidR="007D4CA4" w:rsidRPr="005A20BD" w14:paraId="0DAE0E6E" w14:textId="77777777" w:rsidTr="008E12FF">
        <w:trPr>
          <w:trHeight w:val="465"/>
        </w:trPr>
        <w:tc>
          <w:tcPr>
            <w:tcW w:w="3960" w:type="dxa"/>
            <w:vMerge w:val="restart"/>
            <w:shd w:val="clear" w:color="auto" w:fill="auto"/>
          </w:tcPr>
          <w:p w14:paraId="52AB9C05" w14:textId="77777777" w:rsidR="007D4CA4" w:rsidRPr="005A20BD" w:rsidRDefault="007D4CA4" w:rsidP="00E31D35">
            <w:pPr>
              <w:numPr>
                <w:ilvl w:val="0"/>
                <w:numId w:val="2"/>
              </w:numPr>
              <w:ind w:left="252" w:hanging="240"/>
              <w:rPr>
                <w:color w:val="000000"/>
                <w:sz w:val="20"/>
                <w:szCs w:val="20"/>
              </w:rPr>
            </w:pPr>
            <w:r w:rsidRPr="005A20BD">
              <w:rPr>
                <w:color w:val="000000"/>
                <w:sz w:val="20"/>
                <w:szCs w:val="20"/>
              </w:rPr>
              <w:t>Increase in phase-out, disposal and reduction of releases of POPs, ODS, mercury and other chemicals of global concern</w:t>
            </w:r>
          </w:p>
        </w:tc>
        <w:tc>
          <w:tcPr>
            <w:tcW w:w="4200" w:type="dxa"/>
            <w:shd w:val="clear" w:color="auto" w:fill="auto"/>
          </w:tcPr>
          <w:p w14:paraId="1C8D5CA9" w14:textId="77777777" w:rsidR="007D4CA4" w:rsidRPr="005A20BD" w:rsidRDefault="007D4CA4" w:rsidP="00353197">
            <w:pPr>
              <w:rPr>
                <w:color w:val="000000"/>
                <w:sz w:val="20"/>
                <w:szCs w:val="20"/>
              </w:rPr>
            </w:pPr>
            <w:r w:rsidRPr="005A20BD">
              <w:rPr>
                <w:color w:val="000000"/>
                <w:sz w:val="20"/>
                <w:szCs w:val="20"/>
              </w:rPr>
              <w:t xml:space="preserve">Disposal of 80,000 tons of POPs (PCB, obsolete pesticides) </w:t>
            </w:r>
          </w:p>
        </w:tc>
        <w:tc>
          <w:tcPr>
            <w:tcW w:w="2028" w:type="dxa"/>
            <w:shd w:val="clear" w:color="auto" w:fill="auto"/>
          </w:tcPr>
          <w:p w14:paraId="76289376" w14:textId="77777777" w:rsidR="007D4CA4" w:rsidRPr="005A20BD" w:rsidRDefault="002F5C30" w:rsidP="00353197">
            <w:pPr>
              <w:rPr>
                <w:color w:val="000000"/>
                <w:sz w:val="20"/>
                <w:szCs w:val="20"/>
              </w:rPr>
            </w:pPr>
            <w:r>
              <w:rPr>
                <w:i/>
                <w:color w:val="000000"/>
                <w:sz w:val="20"/>
                <w:szCs w:val="20"/>
              </w:rPr>
              <w:fldChar w:fldCharType="begin">
                <w:ffData>
                  <w:name w:val="F_GEB_CW1"/>
                  <w:enabled/>
                  <w:calcOnExit w:val="0"/>
                  <w:textInput/>
                </w:ffData>
              </w:fldChar>
            </w:r>
            <w:bookmarkStart w:id="64" w:name="F_GEB_CW1"/>
            <w:r>
              <w:rPr>
                <w:i/>
                <w:color w:val="000000"/>
                <w:sz w:val="20"/>
                <w:szCs w:val="20"/>
              </w:rPr>
              <w:instrText xml:space="preserve"> </w:instrText>
            </w:r>
            <w:r w:rsidR="00584E85">
              <w:rPr>
                <w:i/>
                <w:color w:val="000000"/>
                <w:sz w:val="20"/>
                <w:szCs w:val="20"/>
              </w:rPr>
              <w:instrText>FORMTEXT</w:instrText>
            </w:r>
            <w:r>
              <w:rPr>
                <w:i/>
                <w:color w:val="000000"/>
                <w:sz w:val="20"/>
                <w:szCs w:val="20"/>
              </w:rPr>
              <w:instrText xml:space="preserve">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64"/>
            <w:r w:rsidR="00ED35E4">
              <w:rPr>
                <w:i/>
                <w:color w:val="000000"/>
                <w:sz w:val="20"/>
                <w:szCs w:val="20"/>
              </w:rPr>
              <w:t xml:space="preserve"> metric tons</w:t>
            </w:r>
          </w:p>
        </w:tc>
      </w:tr>
      <w:tr w:rsidR="007D4CA4" w:rsidRPr="005A20BD" w14:paraId="30CC1209" w14:textId="77777777" w:rsidTr="008E12FF">
        <w:trPr>
          <w:trHeight w:val="300"/>
        </w:trPr>
        <w:tc>
          <w:tcPr>
            <w:tcW w:w="3960" w:type="dxa"/>
            <w:vMerge/>
            <w:shd w:val="clear" w:color="auto" w:fill="auto"/>
          </w:tcPr>
          <w:p w14:paraId="696C4F7A" w14:textId="77777777" w:rsidR="007D4CA4" w:rsidRPr="005A20BD" w:rsidRDefault="007D4CA4" w:rsidP="00E31D35">
            <w:pPr>
              <w:numPr>
                <w:ilvl w:val="0"/>
                <w:numId w:val="2"/>
              </w:numPr>
              <w:ind w:left="12"/>
              <w:rPr>
                <w:color w:val="000000"/>
                <w:sz w:val="20"/>
                <w:szCs w:val="20"/>
              </w:rPr>
            </w:pPr>
          </w:p>
        </w:tc>
        <w:tc>
          <w:tcPr>
            <w:tcW w:w="4200" w:type="dxa"/>
            <w:shd w:val="clear" w:color="auto" w:fill="auto"/>
          </w:tcPr>
          <w:p w14:paraId="7B31DA07" w14:textId="77777777" w:rsidR="007D4CA4" w:rsidRPr="005A20BD" w:rsidRDefault="007D4CA4" w:rsidP="00353197">
            <w:pPr>
              <w:rPr>
                <w:color w:val="000000"/>
                <w:sz w:val="20"/>
                <w:szCs w:val="20"/>
              </w:rPr>
            </w:pPr>
            <w:r w:rsidRPr="005A20BD">
              <w:rPr>
                <w:color w:val="000000"/>
                <w:sz w:val="20"/>
                <w:szCs w:val="20"/>
              </w:rPr>
              <w:t>Reduction of 1000 tons of Mercury</w:t>
            </w:r>
          </w:p>
        </w:tc>
        <w:tc>
          <w:tcPr>
            <w:tcW w:w="2028" w:type="dxa"/>
            <w:shd w:val="clear" w:color="auto" w:fill="auto"/>
          </w:tcPr>
          <w:p w14:paraId="42862F29" w14:textId="77777777" w:rsidR="007D4CA4" w:rsidRPr="005A20BD" w:rsidRDefault="002F5C30" w:rsidP="00353197">
            <w:pPr>
              <w:rPr>
                <w:color w:val="000000"/>
                <w:sz w:val="20"/>
                <w:szCs w:val="20"/>
              </w:rPr>
            </w:pPr>
            <w:r>
              <w:rPr>
                <w:i/>
                <w:color w:val="000000"/>
                <w:sz w:val="20"/>
                <w:szCs w:val="20"/>
              </w:rPr>
              <w:fldChar w:fldCharType="begin">
                <w:ffData>
                  <w:name w:val="F_GEB_CW2"/>
                  <w:enabled/>
                  <w:calcOnExit w:val="0"/>
                  <w:textInput/>
                </w:ffData>
              </w:fldChar>
            </w:r>
            <w:bookmarkStart w:id="65" w:name="F_GEB_CW2"/>
            <w:r>
              <w:rPr>
                <w:i/>
                <w:color w:val="000000"/>
                <w:sz w:val="20"/>
                <w:szCs w:val="20"/>
              </w:rPr>
              <w:instrText xml:space="preserve"> </w:instrText>
            </w:r>
            <w:r w:rsidR="00584E85">
              <w:rPr>
                <w:i/>
                <w:color w:val="000000"/>
                <w:sz w:val="20"/>
                <w:szCs w:val="20"/>
              </w:rPr>
              <w:instrText>FORMTEXT</w:instrText>
            </w:r>
            <w:r>
              <w:rPr>
                <w:i/>
                <w:color w:val="000000"/>
                <w:sz w:val="20"/>
                <w:szCs w:val="20"/>
              </w:rPr>
              <w:instrText xml:space="preserve">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65"/>
            <w:r w:rsidR="00ED35E4">
              <w:rPr>
                <w:i/>
                <w:color w:val="000000"/>
                <w:sz w:val="20"/>
                <w:szCs w:val="20"/>
              </w:rPr>
              <w:t xml:space="preserve"> metric tons</w:t>
            </w:r>
          </w:p>
        </w:tc>
      </w:tr>
      <w:tr w:rsidR="007D4CA4" w:rsidRPr="005A20BD" w14:paraId="6214CAA8" w14:textId="77777777" w:rsidTr="008E12FF">
        <w:trPr>
          <w:trHeight w:val="225"/>
        </w:trPr>
        <w:tc>
          <w:tcPr>
            <w:tcW w:w="3960" w:type="dxa"/>
            <w:vMerge/>
            <w:shd w:val="clear" w:color="auto" w:fill="auto"/>
          </w:tcPr>
          <w:p w14:paraId="1FDCAA74" w14:textId="77777777" w:rsidR="007D4CA4" w:rsidRPr="005A20BD" w:rsidRDefault="007D4CA4" w:rsidP="00E31D35">
            <w:pPr>
              <w:numPr>
                <w:ilvl w:val="0"/>
                <w:numId w:val="2"/>
              </w:numPr>
              <w:ind w:left="12"/>
              <w:rPr>
                <w:color w:val="000000"/>
                <w:sz w:val="20"/>
                <w:szCs w:val="20"/>
              </w:rPr>
            </w:pPr>
          </w:p>
        </w:tc>
        <w:tc>
          <w:tcPr>
            <w:tcW w:w="4200" w:type="dxa"/>
            <w:shd w:val="clear" w:color="auto" w:fill="auto"/>
          </w:tcPr>
          <w:p w14:paraId="6F83ED0B" w14:textId="77777777" w:rsidR="007D4CA4" w:rsidRPr="005A20BD" w:rsidRDefault="007D4CA4" w:rsidP="00353197">
            <w:pPr>
              <w:rPr>
                <w:color w:val="000000"/>
                <w:sz w:val="20"/>
                <w:szCs w:val="20"/>
              </w:rPr>
            </w:pPr>
            <w:r w:rsidRPr="005A20BD">
              <w:rPr>
                <w:color w:val="000000"/>
                <w:sz w:val="20"/>
                <w:szCs w:val="20"/>
              </w:rPr>
              <w:t>Phase-out of 303.44 tons of ODP (HCFC)</w:t>
            </w:r>
          </w:p>
        </w:tc>
        <w:tc>
          <w:tcPr>
            <w:tcW w:w="2028" w:type="dxa"/>
            <w:shd w:val="clear" w:color="auto" w:fill="auto"/>
          </w:tcPr>
          <w:p w14:paraId="3329B516" w14:textId="77777777" w:rsidR="007D4CA4" w:rsidRPr="005A20BD" w:rsidRDefault="002F5C30" w:rsidP="007C6EF8">
            <w:pPr>
              <w:rPr>
                <w:color w:val="000000"/>
                <w:sz w:val="20"/>
                <w:szCs w:val="20"/>
              </w:rPr>
            </w:pPr>
            <w:r>
              <w:rPr>
                <w:i/>
                <w:color w:val="000000"/>
                <w:sz w:val="20"/>
                <w:szCs w:val="20"/>
              </w:rPr>
              <w:fldChar w:fldCharType="begin">
                <w:ffData>
                  <w:name w:val="F_GEB_CW3"/>
                  <w:enabled/>
                  <w:calcOnExit w:val="0"/>
                  <w:textInput/>
                </w:ffData>
              </w:fldChar>
            </w:r>
            <w:bookmarkStart w:id="66" w:name="F_GEB_CW3"/>
            <w:r>
              <w:rPr>
                <w:i/>
                <w:color w:val="000000"/>
                <w:sz w:val="20"/>
                <w:szCs w:val="20"/>
              </w:rPr>
              <w:instrText xml:space="preserve"> </w:instrText>
            </w:r>
            <w:r w:rsidR="00584E85">
              <w:rPr>
                <w:i/>
                <w:color w:val="000000"/>
                <w:sz w:val="20"/>
                <w:szCs w:val="20"/>
              </w:rPr>
              <w:instrText>FORMTEXT</w:instrText>
            </w:r>
            <w:r>
              <w:rPr>
                <w:i/>
                <w:color w:val="000000"/>
                <w:sz w:val="20"/>
                <w:szCs w:val="20"/>
              </w:rPr>
              <w:instrText xml:space="preserve">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66"/>
            <w:r w:rsidR="00ED35E4">
              <w:rPr>
                <w:i/>
                <w:color w:val="000000"/>
                <w:sz w:val="20"/>
                <w:szCs w:val="20"/>
              </w:rPr>
              <w:t xml:space="preserve"> </w:t>
            </w:r>
            <w:r w:rsidR="007C6EF8">
              <w:rPr>
                <w:i/>
                <w:color w:val="000000"/>
                <w:sz w:val="20"/>
                <w:szCs w:val="20"/>
              </w:rPr>
              <w:t>ODP</w:t>
            </w:r>
            <w:r w:rsidR="00ED35E4">
              <w:rPr>
                <w:i/>
                <w:color w:val="000000"/>
                <w:sz w:val="20"/>
                <w:szCs w:val="20"/>
              </w:rPr>
              <w:t xml:space="preserve"> tons</w:t>
            </w:r>
          </w:p>
        </w:tc>
      </w:tr>
      <w:tr w:rsidR="008E43D0" w:rsidRPr="005A20BD" w14:paraId="1D2822DA" w14:textId="77777777" w:rsidTr="00210B42">
        <w:trPr>
          <w:trHeight w:val="755"/>
        </w:trPr>
        <w:tc>
          <w:tcPr>
            <w:tcW w:w="3960" w:type="dxa"/>
            <w:vMerge w:val="restart"/>
            <w:shd w:val="clear" w:color="auto" w:fill="auto"/>
          </w:tcPr>
          <w:p w14:paraId="52AF7BAD" w14:textId="77777777" w:rsidR="007D4CA4" w:rsidRPr="005A20BD" w:rsidRDefault="007D4CA4" w:rsidP="00E31D35">
            <w:pPr>
              <w:numPr>
                <w:ilvl w:val="0"/>
                <w:numId w:val="3"/>
              </w:numPr>
              <w:ind w:left="252" w:hanging="240"/>
              <w:rPr>
                <w:color w:val="000000"/>
                <w:sz w:val="20"/>
                <w:szCs w:val="20"/>
              </w:rPr>
            </w:pPr>
            <w:r w:rsidRPr="005A20BD">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31288439" w14:textId="77777777" w:rsidR="007D4CA4" w:rsidRPr="005A20BD" w:rsidRDefault="007D4CA4" w:rsidP="00353197">
            <w:pPr>
              <w:rPr>
                <w:color w:val="000000"/>
                <w:sz w:val="20"/>
                <w:szCs w:val="20"/>
              </w:rPr>
            </w:pPr>
            <w:r w:rsidRPr="005A20BD">
              <w:rPr>
                <w:color w:val="000000"/>
                <w:sz w:val="20"/>
                <w:szCs w:val="20"/>
              </w:rPr>
              <w:t>Development and sectoral planning frameworks integrate measurable targets drawn from the MEAs in at least 10 countries</w:t>
            </w:r>
          </w:p>
        </w:tc>
        <w:tc>
          <w:tcPr>
            <w:tcW w:w="2028" w:type="dxa"/>
            <w:shd w:val="clear" w:color="auto" w:fill="auto"/>
          </w:tcPr>
          <w:p w14:paraId="7A655984" w14:textId="77777777" w:rsidR="007D4CA4" w:rsidRPr="003967CB" w:rsidRDefault="00ED35E4" w:rsidP="009772B7">
            <w:pPr>
              <w:rPr>
                <w:i/>
                <w:color w:val="000000"/>
                <w:sz w:val="20"/>
                <w:szCs w:val="20"/>
              </w:rPr>
            </w:pPr>
            <w:r w:rsidRPr="003967CB">
              <w:rPr>
                <w:i/>
                <w:color w:val="000000"/>
                <w:sz w:val="20"/>
                <w:szCs w:val="20"/>
              </w:rPr>
              <w:t>Number of Countries:</w:t>
            </w:r>
            <w:r w:rsidRPr="00AA4AC7">
              <w:rPr>
                <w:i/>
                <w:color w:val="000000"/>
                <w:sz w:val="20"/>
                <w:szCs w:val="20"/>
              </w:rPr>
              <w:t xml:space="preserve"> </w:t>
            </w:r>
            <w:r w:rsidR="009772B7">
              <w:rPr>
                <w:i/>
                <w:color w:val="000000"/>
                <w:sz w:val="20"/>
                <w:szCs w:val="20"/>
              </w:rPr>
              <w:t>1</w:t>
            </w:r>
          </w:p>
        </w:tc>
      </w:tr>
      <w:tr w:rsidR="007D4CA4" w:rsidRPr="005A20BD" w14:paraId="05DB749B" w14:textId="77777777" w:rsidTr="008E12FF">
        <w:trPr>
          <w:trHeight w:val="690"/>
        </w:trPr>
        <w:tc>
          <w:tcPr>
            <w:tcW w:w="3960" w:type="dxa"/>
            <w:vMerge/>
            <w:shd w:val="clear" w:color="auto" w:fill="auto"/>
          </w:tcPr>
          <w:p w14:paraId="27CDCF73" w14:textId="77777777" w:rsidR="007D4CA4" w:rsidRPr="005A20BD" w:rsidRDefault="007D4CA4" w:rsidP="00E31D35">
            <w:pPr>
              <w:numPr>
                <w:ilvl w:val="0"/>
                <w:numId w:val="3"/>
              </w:numPr>
              <w:ind w:left="12"/>
              <w:rPr>
                <w:color w:val="000000"/>
                <w:sz w:val="20"/>
                <w:szCs w:val="20"/>
              </w:rPr>
            </w:pPr>
          </w:p>
        </w:tc>
        <w:tc>
          <w:tcPr>
            <w:tcW w:w="4200" w:type="dxa"/>
            <w:shd w:val="clear" w:color="auto" w:fill="auto"/>
          </w:tcPr>
          <w:p w14:paraId="1D9C48D8" w14:textId="77777777" w:rsidR="007D4CA4" w:rsidRPr="005A20BD" w:rsidRDefault="007D4CA4" w:rsidP="00353197">
            <w:pPr>
              <w:rPr>
                <w:color w:val="000000"/>
                <w:sz w:val="20"/>
                <w:szCs w:val="20"/>
              </w:rPr>
            </w:pPr>
            <w:r w:rsidRPr="005A20BD">
              <w:rPr>
                <w:color w:val="000000"/>
                <w:sz w:val="20"/>
                <w:szCs w:val="20"/>
              </w:rPr>
              <w:t>Functional environmental information systems are established to support decision-making in at least 10 countries</w:t>
            </w:r>
          </w:p>
        </w:tc>
        <w:tc>
          <w:tcPr>
            <w:tcW w:w="2028" w:type="dxa"/>
            <w:shd w:val="clear" w:color="auto" w:fill="auto"/>
          </w:tcPr>
          <w:p w14:paraId="0FA346B0" w14:textId="77777777" w:rsidR="007D4CA4" w:rsidRPr="003967CB" w:rsidRDefault="00ED35E4" w:rsidP="009772B7">
            <w:pPr>
              <w:rPr>
                <w:i/>
                <w:color w:val="000000"/>
                <w:sz w:val="20"/>
                <w:szCs w:val="20"/>
              </w:rPr>
            </w:pPr>
            <w:r w:rsidRPr="003967CB">
              <w:rPr>
                <w:i/>
                <w:color w:val="000000"/>
                <w:sz w:val="20"/>
                <w:szCs w:val="20"/>
              </w:rPr>
              <w:t>Number of Countries:</w:t>
            </w:r>
            <w:r w:rsidRPr="00AA4AC7">
              <w:rPr>
                <w:i/>
                <w:color w:val="000000"/>
                <w:sz w:val="20"/>
                <w:szCs w:val="20"/>
              </w:rPr>
              <w:t xml:space="preserve"> </w:t>
            </w:r>
            <w:r w:rsidR="009772B7">
              <w:rPr>
                <w:i/>
                <w:color w:val="000000"/>
                <w:sz w:val="20"/>
                <w:szCs w:val="20"/>
              </w:rPr>
              <w:t>1</w:t>
            </w:r>
          </w:p>
        </w:tc>
      </w:tr>
    </w:tbl>
    <w:p w14:paraId="4F15074B" w14:textId="77777777" w:rsidR="004F39EC" w:rsidRPr="005A20BD" w:rsidRDefault="004F39EC" w:rsidP="00870816">
      <w:pPr>
        <w:pStyle w:val="Footer"/>
        <w:spacing w:after="120"/>
        <w:rPr>
          <w:color w:val="000000"/>
          <w:szCs w:val="22"/>
          <w:u w:val="single"/>
          <w:lang w:val="en-US"/>
        </w:rPr>
      </w:pPr>
    </w:p>
    <w:p w14:paraId="74C5AFCB" w14:textId="77777777" w:rsidR="006631D0" w:rsidRDefault="006631D0" w:rsidP="002B2C06">
      <w:pPr>
        <w:pStyle w:val="GEFQuestion"/>
        <w:rPr>
          <w:b/>
          <w:caps/>
          <w:color w:val="000000"/>
          <w:szCs w:val="22"/>
          <w:u w:val="single"/>
        </w:rPr>
      </w:pPr>
      <w:r>
        <w:rPr>
          <w:b/>
          <w:caps/>
          <w:color w:val="000000"/>
          <w:szCs w:val="22"/>
          <w:u w:val="single"/>
        </w:rPr>
        <w:t>part ii:  project JustiFication</w:t>
      </w:r>
    </w:p>
    <w:p w14:paraId="5EF5FFFF" w14:textId="77777777" w:rsidR="006631D0" w:rsidRDefault="006631D0" w:rsidP="002B2C06">
      <w:pPr>
        <w:pStyle w:val="GEFQuestion"/>
        <w:rPr>
          <w:b/>
          <w:caps/>
          <w:color w:val="000000"/>
          <w:szCs w:val="22"/>
          <w:u w:val="single"/>
        </w:rPr>
      </w:pPr>
    </w:p>
    <w:p w14:paraId="1E6AC037" w14:textId="71909A4B" w:rsidR="00172533" w:rsidRDefault="00F91DD9" w:rsidP="002B2C06">
      <w:pPr>
        <w:pStyle w:val="GEFQuestion"/>
      </w:pPr>
      <w:r w:rsidRPr="002B2C06">
        <w:t xml:space="preserve">1. </w:t>
      </w:r>
      <w:r w:rsidR="00616D13" w:rsidRPr="003967CB">
        <w:rPr>
          <w:i/>
        </w:rPr>
        <w:t>Project Description.</w:t>
      </w:r>
      <w:r w:rsidR="00616D13" w:rsidRPr="002B2C06">
        <w:t xml:space="preserve"> </w:t>
      </w:r>
      <w:r w:rsidR="00693747" w:rsidRPr="002B2C06">
        <w:t>Briefly describe</w:t>
      </w:r>
      <w:r w:rsidR="008876C6" w:rsidRPr="002B2C06">
        <w:t xml:space="preserve">: </w:t>
      </w:r>
      <w:r w:rsidR="00693747" w:rsidRPr="002B2C06">
        <w:t>1) the global environmental</w:t>
      </w:r>
      <w:r w:rsidR="00C13D4B" w:rsidRPr="002B2C06">
        <w:t xml:space="preserve"> and/or adaptation</w:t>
      </w:r>
      <w:r w:rsidR="00693747" w:rsidRPr="002B2C06">
        <w:t xml:space="preserve"> problems, root causes and barriers that need to be addressed; 2) the baseline scenario </w:t>
      </w:r>
      <w:r w:rsidR="008876C6" w:rsidRPr="002B2C06">
        <w:t>or</w:t>
      </w:r>
      <w:r w:rsidR="00693747" w:rsidRPr="002B2C06">
        <w:t xml:space="preserve"> any associated baseline projects, 3) the proposed alternative scenario, </w:t>
      </w:r>
      <w:r w:rsidR="001262AE">
        <w:t xml:space="preserve">GEF focal </w:t>
      </w:r>
      <w:r w:rsidR="001262AE">
        <w:rPr>
          <w:color w:val="000000"/>
          <w:lang w:eastAsia="x-none"/>
        </w:rPr>
        <w:t>area</w:t>
      </w:r>
      <w:r w:rsidR="001262AE">
        <w:rPr>
          <w:rStyle w:val="FootnoteReference"/>
          <w:color w:val="000000"/>
          <w:lang w:eastAsia="x-none"/>
        </w:rPr>
        <w:footnoteReference w:id="9"/>
      </w:r>
      <w:r w:rsidR="001262AE">
        <w:t xml:space="preserve"> strategies, </w:t>
      </w:r>
      <w:r w:rsidR="00693747" w:rsidRPr="002B2C06">
        <w:t xml:space="preserve">with a brief description of expected outcomes and </w:t>
      </w:r>
      <w:r w:rsidR="007D4CA4" w:rsidRPr="002B2C06">
        <w:t>components</w:t>
      </w:r>
      <w:r w:rsidR="00693747" w:rsidRPr="002B2C06">
        <w:t xml:space="preserve"> of the project, 4) </w:t>
      </w:r>
      <w:hyperlink r:id="rId16" w:history="1">
        <w:r w:rsidR="00693747" w:rsidRPr="001D0A19">
          <w:rPr>
            <w:rStyle w:val="Hyperlink"/>
          </w:rPr>
          <w:t>incremental</w:t>
        </w:r>
      </w:hyperlink>
      <w:r w:rsidR="00255EF0" w:rsidRPr="002B2C06">
        <w:t>/</w:t>
      </w:r>
      <w:hyperlink r:id="rId17" w:history="1">
        <w:r w:rsidR="00255EF0" w:rsidRPr="001D0A19">
          <w:rPr>
            <w:rStyle w:val="Hyperlink"/>
          </w:rPr>
          <w:t>additional</w:t>
        </w:r>
        <w:r w:rsidR="00693747" w:rsidRPr="001D0A19">
          <w:rPr>
            <w:rStyle w:val="Hyperlink"/>
          </w:rPr>
          <w:t xml:space="preserve"> cost reasoning</w:t>
        </w:r>
      </w:hyperlink>
      <w:r w:rsidR="00693747" w:rsidRPr="002B2C06">
        <w:t xml:space="preserve"> and expected contributions from the baseline, the GEFTF, LDCF</w:t>
      </w:r>
      <w:r w:rsidR="00B3469D" w:rsidRPr="002B2C06">
        <w:t xml:space="preserve">, </w:t>
      </w:r>
      <w:r w:rsidR="00693747" w:rsidRPr="002B2C06">
        <w:t>SCCF</w:t>
      </w:r>
      <w:r w:rsidR="00AD36F1" w:rsidRPr="002B2C06">
        <w:t>,</w:t>
      </w:r>
      <w:r w:rsidR="00B3469D" w:rsidRPr="002B2C06">
        <w:t xml:space="preserve"> </w:t>
      </w:r>
      <w:r w:rsidR="00693747" w:rsidRPr="002B2C06">
        <w:t xml:space="preserve"> and </w:t>
      </w:r>
      <w:hyperlink r:id="rId18" w:history="1">
        <w:r w:rsidR="00693747" w:rsidRPr="001D0A19">
          <w:rPr>
            <w:rStyle w:val="Hyperlink"/>
          </w:rPr>
          <w:t>co-financing</w:t>
        </w:r>
      </w:hyperlink>
      <w:r w:rsidR="00693747" w:rsidRPr="002B2C06">
        <w:t xml:space="preserve">; 5) </w:t>
      </w:r>
      <w:hyperlink r:id="rId19" w:history="1">
        <w:r w:rsidR="00693747" w:rsidRPr="001D0A19">
          <w:rPr>
            <w:rStyle w:val="Hyperlink"/>
          </w:rPr>
          <w:t>global environmental benefits</w:t>
        </w:r>
      </w:hyperlink>
      <w:r w:rsidR="00693747" w:rsidRPr="002B2C06">
        <w:t xml:space="preserve"> (GEFTF) </w:t>
      </w:r>
      <w:r w:rsidR="001E1AFB" w:rsidRPr="002B2C06">
        <w:t>and/or</w:t>
      </w:r>
      <w:r w:rsidR="00255EF0" w:rsidRPr="002B2C06">
        <w:t xml:space="preserve"> </w:t>
      </w:r>
      <w:hyperlink r:id="rId20" w:history="1">
        <w:r w:rsidR="00693747" w:rsidRPr="001D0A19">
          <w:rPr>
            <w:rStyle w:val="Hyperlink"/>
          </w:rPr>
          <w:t>adaptation benefits</w:t>
        </w:r>
      </w:hyperlink>
      <w:r w:rsidR="00693747" w:rsidRPr="002B2C06">
        <w:t xml:space="preserve"> (LDCF/SCCF);</w:t>
      </w:r>
      <w:r w:rsidR="0067183B" w:rsidRPr="002B2C06">
        <w:t xml:space="preserve"> and</w:t>
      </w:r>
      <w:r w:rsidR="00693747" w:rsidRPr="002B2C06">
        <w:t xml:space="preserve"> 6) innovati</w:t>
      </w:r>
      <w:r w:rsidR="0078368C">
        <w:t>on</w:t>
      </w:r>
      <w:r w:rsidR="00693747" w:rsidRPr="002B2C06">
        <w:t>, sustainability and potential for scaling up</w:t>
      </w:r>
      <w:r w:rsidR="003236A7" w:rsidRPr="002B2C06">
        <w:t>.</w:t>
      </w:r>
      <w:r w:rsidR="003236A7" w:rsidRPr="00D902B7">
        <w:t xml:space="preserve"> </w:t>
      </w:r>
      <w:r w:rsidR="003236A7" w:rsidRPr="00D902B7">
        <w:t> </w:t>
      </w:r>
    </w:p>
    <w:p w14:paraId="005CCB03" w14:textId="77777777" w:rsidR="007A3617" w:rsidRPr="009378F9" w:rsidRDefault="007A3617" w:rsidP="00D246F5">
      <w:pPr>
        <w:pStyle w:val="GEFQuestion"/>
        <w:spacing w:after="120"/>
        <w:jc w:val="both"/>
        <w:rPr>
          <w:szCs w:val="22"/>
          <w:highlight w:val="lightGray"/>
        </w:rPr>
      </w:pPr>
      <w:r>
        <w:rPr>
          <w:b/>
          <w:szCs w:val="22"/>
          <w:highlight w:val="lightGray"/>
        </w:rPr>
        <w:t>1.1</w:t>
      </w:r>
      <w:r w:rsidRPr="009378F9">
        <w:rPr>
          <w:b/>
          <w:szCs w:val="22"/>
          <w:highlight w:val="lightGray"/>
        </w:rPr>
        <w:t xml:space="preserve">:   The </w:t>
      </w:r>
      <w:r>
        <w:rPr>
          <w:b/>
          <w:szCs w:val="22"/>
          <w:highlight w:val="lightGray"/>
        </w:rPr>
        <w:t>global environmental problems, root causes and barriers to be addressed</w:t>
      </w:r>
    </w:p>
    <w:p w14:paraId="02E4DB14" w14:textId="77777777" w:rsidR="009378F9" w:rsidRPr="009378F9" w:rsidRDefault="009378F9" w:rsidP="00D246F5">
      <w:pPr>
        <w:pStyle w:val="GEFQuestion"/>
        <w:spacing w:after="120"/>
        <w:jc w:val="both"/>
        <w:rPr>
          <w:szCs w:val="22"/>
          <w:highlight w:val="lightGray"/>
        </w:rPr>
      </w:pPr>
      <w:r w:rsidRPr="009378F9">
        <w:rPr>
          <w:szCs w:val="22"/>
          <w:highlight w:val="lightGray"/>
        </w:rPr>
        <w:t>Guinea-Bissau houses a wealth of natural resources that is of local, national, r</w:t>
      </w:r>
      <w:r w:rsidR="00C00581">
        <w:rPr>
          <w:szCs w:val="22"/>
          <w:highlight w:val="lightGray"/>
        </w:rPr>
        <w:t>egional and global significance</w:t>
      </w:r>
      <w:r w:rsidRPr="009378F9">
        <w:rPr>
          <w:szCs w:val="22"/>
          <w:highlight w:val="lightGray"/>
        </w:rPr>
        <w:t>.  However, despite its enormous potential, the country embodies some of the world’s toughest development challenges, combining acute and rising p</w:t>
      </w:r>
      <w:r w:rsidR="00C00581">
        <w:rPr>
          <w:szCs w:val="22"/>
          <w:highlight w:val="lightGray"/>
        </w:rPr>
        <w:t>overty with persistent fragility</w:t>
      </w:r>
      <w:r w:rsidRPr="009378F9">
        <w:rPr>
          <w:szCs w:val="22"/>
          <w:highlight w:val="lightGray"/>
        </w:rPr>
        <w:t>.  It is lowly ranked at 176 of 187 countries in the 201</w:t>
      </w:r>
      <w:r w:rsidR="00C00581">
        <w:rPr>
          <w:szCs w:val="22"/>
          <w:highlight w:val="lightGray"/>
        </w:rPr>
        <w:t>1 Human Development Index</w:t>
      </w:r>
      <w:r w:rsidRPr="009378F9">
        <w:rPr>
          <w:szCs w:val="22"/>
          <w:highlight w:val="lightGray"/>
        </w:rPr>
        <w:t xml:space="preserve"> and is considered one of the poorest countries in the world with one of the highest maternal death rates, a life expectancy at birth of only 49 years and considerable disparity in income distribution.  Being a coastal country,</w:t>
      </w:r>
      <w:r w:rsidR="005C279F">
        <w:rPr>
          <w:szCs w:val="22"/>
          <w:highlight w:val="lightGray"/>
        </w:rPr>
        <w:t xml:space="preserve"> </w:t>
      </w:r>
      <w:r w:rsidRPr="009378F9">
        <w:rPr>
          <w:szCs w:val="22"/>
          <w:highlight w:val="lightGray"/>
        </w:rPr>
        <w:t>Guinea-Bissau</w:t>
      </w:r>
      <w:r w:rsidR="005C279F">
        <w:rPr>
          <w:szCs w:val="22"/>
          <w:highlight w:val="lightGray"/>
        </w:rPr>
        <w:t>’s challenges</w:t>
      </w:r>
      <w:r w:rsidRPr="009378F9">
        <w:rPr>
          <w:szCs w:val="22"/>
          <w:highlight w:val="lightGray"/>
        </w:rPr>
        <w:t xml:space="preserve"> are magnified as a Least Development Country (LDC) and Small Independent Developing State (SIDS), due to its environmental and socio-economic vulnerabilities, geographical situation and </w:t>
      </w:r>
      <w:r w:rsidRPr="009378F9">
        <w:rPr>
          <w:szCs w:val="22"/>
          <w:highlight w:val="lightGray"/>
        </w:rPr>
        <w:lastRenderedPageBreak/>
        <w:t>climate conditions.  This context of poverty and weak economy translates into an increased pressure on natural resources resulting in their degradation.  Guinea-Bissau climate variability phenomena, biodiversity loss, desertification and land degradation constitute a real threat to all vital sectors of the national economy.</w:t>
      </w:r>
    </w:p>
    <w:p w14:paraId="20B54F75" w14:textId="77777777" w:rsidR="009378F9" w:rsidRPr="009378F9" w:rsidRDefault="009378F9" w:rsidP="00D246F5">
      <w:pPr>
        <w:pStyle w:val="GEFQuestion"/>
        <w:spacing w:after="120"/>
        <w:jc w:val="both"/>
        <w:rPr>
          <w:szCs w:val="22"/>
          <w:highlight w:val="lightGray"/>
        </w:rPr>
      </w:pPr>
      <w:r w:rsidRPr="009378F9">
        <w:rPr>
          <w:szCs w:val="22"/>
          <w:highlight w:val="lightGray"/>
        </w:rPr>
        <w:t>The primary drivers of the climate vulnerability of the coastal areas and communities are physical exposure, dependence on agriculture and fishing as main liveliho</w:t>
      </w:r>
      <w:r w:rsidR="00C00581">
        <w:rPr>
          <w:szCs w:val="22"/>
          <w:highlight w:val="lightGray"/>
        </w:rPr>
        <w:t>od options, and poor governance</w:t>
      </w:r>
      <w:r w:rsidRPr="009378F9">
        <w:rPr>
          <w:szCs w:val="22"/>
          <w:highlight w:val="lightGray"/>
        </w:rPr>
        <w:t>.  Specifically, variability in weather patterns will affect the rate of economic growth, exacerbate poverty and social inequalities, as well as jeopardize chances of success of development policies meant to fight poverty.  Furthermore, sea-level rise exposes the population to risks of flooding and coastal erosion, which can potentially lead to the disappearance of beaches, vegetation, road and touristic infrastructure, schools, homes, entire villages, in addition to important active biodiversity reserves on w</w:t>
      </w:r>
      <w:r w:rsidR="00C00581">
        <w:rPr>
          <w:szCs w:val="22"/>
          <w:highlight w:val="lightGray"/>
        </w:rPr>
        <w:t>hich the local economy is based</w:t>
      </w:r>
      <w:r w:rsidRPr="009378F9">
        <w:rPr>
          <w:szCs w:val="22"/>
          <w:highlight w:val="lightGray"/>
        </w:rPr>
        <w:t>.  The majority of the Bissau-Guinean population directly depends on the exploitation of natural resources for their survival.  The agriculture, forestry and, in particular, fisheries, are the basis for economic development of the country.</w:t>
      </w:r>
    </w:p>
    <w:p w14:paraId="66B5FE67" w14:textId="77777777" w:rsidR="007A3617" w:rsidRDefault="009378F9" w:rsidP="00D246F5">
      <w:pPr>
        <w:pStyle w:val="GEFQuestion"/>
        <w:spacing w:after="120"/>
        <w:jc w:val="both"/>
        <w:rPr>
          <w:szCs w:val="22"/>
          <w:highlight w:val="lightGray"/>
        </w:rPr>
      </w:pPr>
      <w:r w:rsidRPr="009378F9">
        <w:rPr>
          <w:szCs w:val="22"/>
          <w:highlight w:val="lightGray"/>
        </w:rPr>
        <w:t>Guinea-Bissau marine and estuarine waters are known to be among the richest on the West African coast in terms of diversity, productivity and food potential and are essential for the survival of several globally endangered or threatened species and for species that are economically important.  Practices such as intensive farming and fishing accelerate the natural resource and land degradation, which in turn threatens the loss of biodiversity.  Moreover, official projections indicate a doubling of the country´s population by the year 2025: based on an average growth rate of 2.3%, the population should in</w:t>
      </w:r>
      <w:r w:rsidR="00C00581">
        <w:rPr>
          <w:szCs w:val="22"/>
          <w:highlight w:val="lightGray"/>
        </w:rPr>
        <w:t>crease to 2,030,000 inhabitants</w:t>
      </w:r>
      <w:r w:rsidRPr="009378F9">
        <w:rPr>
          <w:szCs w:val="22"/>
          <w:highlight w:val="lightGray"/>
        </w:rPr>
        <w:t>.  In addition to high dependency of the population on natural resources, the country has very limited capacity to adapt to negative impacts of climate change climate developments.</w:t>
      </w:r>
    </w:p>
    <w:p w14:paraId="6EED973C" w14:textId="77777777" w:rsidR="007A3617" w:rsidRPr="007A3617" w:rsidRDefault="007A3617" w:rsidP="00D246F5">
      <w:pPr>
        <w:pStyle w:val="GEFQuestion"/>
        <w:spacing w:after="120"/>
        <w:jc w:val="both"/>
        <w:rPr>
          <w:szCs w:val="22"/>
          <w:highlight w:val="lightGray"/>
        </w:rPr>
      </w:pPr>
      <w:r>
        <w:rPr>
          <w:szCs w:val="22"/>
          <w:highlight w:val="lightGray"/>
        </w:rPr>
        <w:t xml:space="preserve">A major factor contributing to the </w:t>
      </w:r>
      <w:r>
        <w:rPr>
          <w:highlight w:val="lightGray"/>
        </w:rPr>
        <w:t xml:space="preserve">loss of global environmental values is due to the non-consideration of the long-term economic values of the environment and natural resources.  While this is exacerbated by the country’s widespread poverty, planning and decision-making in Guinea-Bissau does not benefit from objectively verified data and indicators on environmental values.  As a result, </w:t>
      </w:r>
      <w:r w:rsidR="00C61311">
        <w:rPr>
          <w:highlight w:val="lightGray"/>
        </w:rPr>
        <w:t>the country continues to pursue economic options that are able to guarantee short-term hard currency revenues instead of alternative strategies that allows for environmentally sound and sustainable development that conserves global environmental values.  Guinea-Bissau’s national accounts currently contains and manages statistics that used to measure Gross Development Product using traditional metrics, to the exclusion of the more innovative metrics of environmental values and costs. In other words, the GDP index does not reflect any environmental accounting information.</w:t>
      </w:r>
      <w:r w:rsidR="00DF2A0C">
        <w:rPr>
          <w:highlight w:val="lightGray"/>
        </w:rPr>
        <w:t xml:space="preserve">  A major barrier to collecting and calculating the relevant data and information is due to the inadequate monitoring capacities and weak databases and information systems.</w:t>
      </w:r>
    </w:p>
    <w:p w14:paraId="2BCFCAD7" w14:textId="77777777" w:rsidR="009378F9" w:rsidRPr="009378F9" w:rsidRDefault="009378F9" w:rsidP="00D246F5">
      <w:pPr>
        <w:pStyle w:val="GEFQuestion"/>
        <w:spacing w:after="120"/>
        <w:jc w:val="both"/>
        <w:rPr>
          <w:szCs w:val="22"/>
          <w:highlight w:val="lightGray"/>
        </w:rPr>
      </w:pPr>
      <w:r w:rsidRPr="009378F9">
        <w:rPr>
          <w:szCs w:val="22"/>
          <w:highlight w:val="lightGray"/>
        </w:rPr>
        <w:t xml:space="preserve">Guinea-Bissau has experienced several cycles of political and institutional instability over the past few years, particularly, during the 2009-2014 five-year period.  This situation of military-political </w:t>
      </w:r>
      <w:r w:rsidR="005C279F" w:rsidRPr="009378F9">
        <w:rPr>
          <w:szCs w:val="22"/>
          <w:highlight w:val="lightGray"/>
        </w:rPr>
        <w:t>disruption contributed</w:t>
      </w:r>
      <w:r w:rsidRPr="009378F9">
        <w:rPr>
          <w:szCs w:val="22"/>
          <w:highlight w:val="lightGray"/>
        </w:rPr>
        <w:t xml:space="preserve"> significantly to environmental problems in the country, which resulted in increase</w:t>
      </w:r>
      <w:r w:rsidR="00C00581">
        <w:rPr>
          <w:szCs w:val="22"/>
          <w:highlight w:val="lightGray"/>
        </w:rPr>
        <w:t>d pressure on natural resources</w:t>
      </w:r>
      <w:r w:rsidRPr="009378F9">
        <w:rPr>
          <w:szCs w:val="22"/>
          <w:highlight w:val="lightGray"/>
        </w:rPr>
        <w:t xml:space="preserve">.  Also, the complexities and challenges associated with the effective implementation of the various multilateral environmental agreements threaten to overwhelm the existing administrative structures and capacities of the country.  </w:t>
      </w:r>
      <w:r w:rsidRPr="009378F9">
        <w:rPr>
          <w:noProof/>
          <w:szCs w:val="22"/>
          <w:highlight w:val="lightGray"/>
        </w:rPr>
        <w:t xml:space="preserve">At present, the country’s degraded and limited infrastructure combined with a low technical and institutional capacity severely limit </w:t>
      </w:r>
      <w:r w:rsidR="000A0240">
        <w:rPr>
          <w:noProof/>
          <w:szCs w:val="22"/>
          <w:highlight w:val="lightGray"/>
        </w:rPr>
        <w:t>Guinea-Bissau</w:t>
      </w:r>
      <w:r w:rsidRPr="009378F9">
        <w:rPr>
          <w:noProof/>
          <w:szCs w:val="22"/>
          <w:highlight w:val="lightGray"/>
        </w:rPr>
        <w:t>’s environmental governance framework and thus its potential to conserve the natural environment, let alone secure long-term benefi</w:t>
      </w:r>
      <w:r w:rsidR="00C00581">
        <w:rPr>
          <w:noProof/>
          <w:szCs w:val="22"/>
          <w:highlight w:val="lightGray"/>
        </w:rPr>
        <w:t>ts from it</w:t>
      </w:r>
      <w:r w:rsidRPr="009378F9">
        <w:rPr>
          <w:noProof/>
          <w:szCs w:val="22"/>
          <w:highlight w:val="lightGray"/>
        </w:rPr>
        <w:t xml:space="preserve">.  </w:t>
      </w:r>
      <w:r w:rsidRPr="009378F9">
        <w:rPr>
          <w:szCs w:val="22"/>
          <w:highlight w:val="lightGray"/>
        </w:rPr>
        <w:t>Aware of the fragility of its ecosystems and the fact that its economy is heavily dependent on sectors sensitive to climate variability</w:t>
      </w:r>
      <w:r w:rsidR="00C00581">
        <w:rPr>
          <w:noProof/>
          <w:szCs w:val="22"/>
          <w:highlight w:val="lightGray"/>
        </w:rPr>
        <w:t xml:space="preserve"> </w:t>
      </w:r>
      <w:r w:rsidRPr="009378F9">
        <w:rPr>
          <w:szCs w:val="22"/>
          <w:highlight w:val="lightGray"/>
        </w:rPr>
        <w:t>and convinced that sustainable economic growth and human resources development are decisive factors in the significant reduction of poverty, the country identified the capacity development needs leading to solutions at the national and institutional levels for a sound and effective management of natural resources through financial and technical support from development partners.</w:t>
      </w:r>
    </w:p>
    <w:p w14:paraId="5DA55F43" w14:textId="77777777" w:rsidR="009378F9" w:rsidRPr="009378F9" w:rsidRDefault="009378F9" w:rsidP="00D246F5">
      <w:pPr>
        <w:pStyle w:val="GEFQuestion"/>
        <w:spacing w:after="120"/>
        <w:jc w:val="both"/>
        <w:rPr>
          <w:szCs w:val="22"/>
          <w:highlight w:val="lightGray"/>
        </w:rPr>
      </w:pPr>
      <w:r w:rsidRPr="009378F9">
        <w:rPr>
          <w:b/>
          <w:szCs w:val="22"/>
          <w:highlight w:val="lightGray"/>
        </w:rPr>
        <w:t>1.2:   The baseline scenario or any associated baseline projects</w:t>
      </w:r>
    </w:p>
    <w:p w14:paraId="2C448048" w14:textId="77777777" w:rsidR="009378F9" w:rsidRPr="009378F9" w:rsidRDefault="009378F9" w:rsidP="00D246F5">
      <w:pPr>
        <w:pStyle w:val="GEFQuestion"/>
        <w:spacing w:after="120"/>
        <w:jc w:val="both"/>
        <w:rPr>
          <w:szCs w:val="22"/>
          <w:highlight w:val="lightGray"/>
        </w:rPr>
      </w:pPr>
      <w:r w:rsidRPr="009378F9">
        <w:rPr>
          <w:szCs w:val="22"/>
          <w:highlight w:val="lightGray"/>
        </w:rPr>
        <w:t>The Government of Guinea-</w:t>
      </w:r>
      <w:r w:rsidR="005C279F" w:rsidRPr="009378F9">
        <w:rPr>
          <w:szCs w:val="22"/>
          <w:highlight w:val="lightGray"/>
        </w:rPr>
        <w:t>Bissau has</w:t>
      </w:r>
      <w:r w:rsidRPr="009378F9">
        <w:rPr>
          <w:szCs w:val="22"/>
          <w:highlight w:val="lightGray"/>
        </w:rPr>
        <w:t xml:space="preserve"> undertaken various initiatives to address environmental issues.  The Government of </w:t>
      </w:r>
      <w:r w:rsidR="000A0240">
        <w:rPr>
          <w:szCs w:val="22"/>
          <w:highlight w:val="lightGray"/>
        </w:rPr>
        <w:t>Guinea-</w:t>
      </w:r>
      <w:r w:rsidR="005C279F">
        <w:rPr>
          <w:szCs w:val="22"/>
          <w:highlight w:val="lightGray"/>
        </w:rPr>
        <w:t>Bissau</w:t>
      </w:r>
      <w:r w:rsidR="005C279F" w:rsidRPr="009378F9">
        <w:rPr>
          <w:szCs w:val="22"/>
          <w:highlight w:val="lightGray"/>
        </w:rPr>
        <w:t xml:space="preserve"> ratified</w:t>
      </w:r>
      <w:r w:rsidRPr="009378F9">
        <w:rPr>
          <w:szCs w:val="22"/>
          <w:highlight w:val="lightGray"/>
        </w:rPr>
        <w:t xml:space="preserve"> the three Rio Conventions relating to biodiversity (</w:t>
      </w:r>
      <w:r w:rsidR="00CA5610">
        <w:rPr>
          <w:szCs w:val="22"/>
          <w:highlight w:val="lightGray"/>
        </w:rPr>
        <w:t>UN</w:t>
      </w:r>
      <w:r w:rsidRPr="009378F9">
        <w:rPr>
          <w:szCs w:val="22"/>
          <w:highlight w:val="lightGray"/>
        </w:rPr>
        <w:t xml:space="preserve">CBD), desertification (UNCCD), and climate change (UNFCCC) in accordance with recommendations of the Rio Conference in 1992.  Under these agreements, in order to respect its commitments, the country has taken various measures in planning and implementing programmes for conventions: the elaboration of the National Plan Environmental Management, </w:t>
      </w:r>
      <w:r w:rsidR="00C00581">
        <w:rPr>
          <w:szCs w:val="22"/>
          <w:highlight w:val="lightGray"/>
        </w:rPr>
        <w:t xml:space="preserve">National </w:t>
      </w:r>
      <w:r w:rsidR="005C279F">
        <w:rPr>
          <w:szCs w:val="22"/>
          <w:highlight w:val="lightGray"/>
        </w:rPr>
        <w:t>Biodiversity</w:t>
      </w:r>
      <w:r w:rsidR="00C00581">
        <w:rPr>
          <w:szCs w:val="22"/>
          <w:highlight w:val="lightGray"/>
        </w:rPr>
        <w:t xml:space="preserve"> </w:t>
      </w:r>
      <w:r w:rsidRPr="009378F9">
        <w:rPr>
          <w:szCs w:val="22"/>
          <w:highlight w:val="lightGray"/>
        </w:rPr>
        <w:t>Strategy and Action Plan, the N</w:t>
      </w:r>
      <w:r w:rsidR="000A0240">
        <w:rPr>
          <w:szCs w:val="22"/>
          <w:highlight w:val="lightGray"/>
        </w:rPr>
        <w:t xml:space="preserve">ational Action Plan on Adaptation, and </w:t>
      </w:r>
      <w:r w:rsidRPr="009378F9">
        <w:rPr>
          <w:szCs w:val="22"/>
          <w:highlight w:val="lightGray"/>
        </w:rPr>
        <w:t>the Second National Communication to the UNFCCC</w:t>
      </w:r>
      <w:r w:rsidR="00C00581">
        <w:rPr>
          <w:szCs w:val="22"/>
          <w:highlight w:val="lightGray"/>
        </w:rPr>
        <w:t>, among others</w:t>
      </w:r>
      <w:r w:rsidRPr="009378F9">
        <w:rPr>
          <w:szCs w:val="22"/>
          <w:highlight w:val="lightGray"/>
        </w:rPr>
        <w:t>.</w:t>
      </w:r>
    </w:p>
    <w:p w14:paraId="5AFA160F" w14:textId="71D69481" w:rsidR="009378F9" w:rsidRPr="009378F9" w:rsidRDefault="009378F9" w:rsidP="00D246F5">
      <w:pPr>
        <w:pStyle w:val="GEFQuestion"/>
        <w:spacing w:after="120"/>
        <w:jc w:val="both"/>
        <w:rPr>
          <w:szCs w:val="22"/>
          <w:highlight w:val="lightGray"/>
        </w:rPr>
      </w:pPr>
      <w:r w:rsidRPr="009378F9">
        <w:rPr>
          <w:szCs w:val="22"/>
          <w:highlight w:val="lightGray"/>
        </w:rPr>
        <w:lastRenderedPageBreak/>
        <w:t xml:space="preserve">Towards meeting obligations under the three Rio Conventions (among other multilateral environmental agreements) </w:t>
      </w:r>
      <w:r w:rsidR="000A0240">
        <w:rPr>
          <w:szCs w:val="22"/>
          <w:highlight w:val="lightGray"/>
        </w:rPr>
        <w:t>Guinea-Bissau</w:t>
      </w:r>
      <w:r w:rsidRPr="009378F9">
        <w:rPr>
          <w:szCs w:val="22"/>
          <w:highlight w:val="lightGray"/>
        </w:rPr>
        <w:t xml:space="preserve"> has implemented a number of projects with the support of many development partners.  These include strengthening the country’s a subset of legislative and regulatory instruments on forestry and protected areas, environmental codes, and other related by-laws to catalyze their</w:t>
      </w:r>
      <w:r w:rsidRPr="009378F9">
        <w:rPr>
          <w:color w:val="191919"/>
          <w:szCs w:val="22"/>
          <w:highlight w:val="lightGray"/>
        </w:rPr>
        <w:t xml:space="preserve"> implementation.  </w:t>
      </w:r>
      <w:r w:rsidRPr="009378F9">
        <w:rPr>
          <w:noProof/>
          <w:szCs w:val="22"/>
          <w:highlight w:val="lightGray"/>
        </w:rPr>
        <w:t>In spite of these efforts, these actions are not adequately supported by the practical procedures and working methods needed for an integrated and broad implementation of the</w:t>
      </w:r>
      <w:r w:rsidR="00761B54">
        <w:rPr>
          <w:noProof/>
          <w:szCs w:val="22"/>
          <w:highlight w:val="lightGray"/>
        </w:rPr>
        <w:t xml:space="preserve"> </w:t>
      </w:r>
      <w:r w:rsidRPr="009378F9">
        <w:rPr>
          <w:noProof/>
          <w:szCs w:val="22"/>
          <w:highlight w:val="lightGray"/>
        </w:rPr>
        <w:t xml:space="preserve">Rio Conventions.  </w:t>
      </w:r>
      <w:r w:rsidRPr="009378F9">
        <w:rPr>
          <w:szCs w:val="22"/>
          <w:highlight w:val="lightGray"/>
        </w:rPr>
        <w:t xml:space="preserve">The measures taken until now are deemed inadequate in view of the multiple commitments made in accordance with the principles and measures set forth in the various conventions to ensure rational and sustainable management of the environment and natural resources.  Indeed, the arrangements do not register through a well-defined time horizon, over the long-term in line with the 17 Sustainable Development Goals.  For example, the National Strategy for Poverty Reduction (PRSP I), which is the strategic planning reference document for developing </w:t>
      </w:r>
      <w:r w:rsidR="005C279F" w:rsidRPr="009378F9">
        <w:rPr>
          <w:szCs w:val="22"/>
          <w:highlight w:val="lightGray"/>
        </w:rPr>
        <w:t>countries is</w:t>
      </w:r>
      <w:r w:rsidRPr="009378F9">
        <w:rPr>
          <w:szCs w:val="22"/>
          <w:highlight w:val="lightGray"/>
        </w:rPr>
        <w:t xml:space="preserve"> characterized by the absence of link</w:t>
      </w:r>
      <w:r w:rsidR="000A0240">
        <w:rPr>
          <w:szCs w:val="22"/>
          <w:highlight w:val="lightGray"/>
        </w:rPr>
        <w:t>s to environmental conservation</w:t>
      </w:r>
      <w:r w:rsidRPr="009378F9">
        <w:rPr>
          <w:szCs w:val="22"/>
          <w:highlight w:val="lightGray"/>
        </w:rPr>
        <w:t>.</w:t>
      </w:r>
    </w:p>
    <w:p w14:paraId="500C012A" w14:textId="77957C19" w:rsidR="00761B54" w:rsidRDefault="009378F9" w:rsidP="00761B54">
      <w:pPr>
        <w:pStyle w:val="GEFQuestion"/>
        <w:spacing w:after="120"/>
        <w:jc w:val="both"/>
        <w:rPr>
          <w:szCs w:val="22"/>
          <w:highlight w:val="lightGray"/>
        </w:rPr>
      </w:pPr>
      <w:r w:rsidRPr="009378F9">
        <w:rPr>
          <w:szCs w:val="22"/>
          <w:highlight w:val="lightGray"/>
        </w:rPr>
        <w:t>Deficiencies still remain in both the availability and qualification of human resources at the level of institutional, financial and legal capacity, and finally in the field of strategic planning in the long term.</w:t>
      </w:r>
      <w:r w:rsidR="00761B54">
        <w:rPr>
          <w:szCs w:val="22"/>
          <w:highlight w:val="lightGray"/>
        </w:rPr>
        <w:t xml:space="preserve">  </w:t>
      </w:r>
      <w:r w:rsidRPr="009378F9">
        <w:rPr>
          <w:szCs w:val="22"/>
          <w:highlight w:val="lightGray"/>
        </w:rPr>
        <w:t>The principle of sustainability in the management of natural resources, especially from the perspective of integration between the agricultural, forestry, pastoral, fishing, on the one hand and to ensure consistency with national economic policies on the other hand, remains a concern yet i</w:t>
      </w:r>
      <w:r w:rsidR="000A0240">
        <w:rPr>
          <w:szCs w:val="22"/>
          <w:highlight w:val="lightGray"/>
        </w:rPr>
        <w:t>nadequately answered at present</w:t>
      </w:r>
      <w:r w:rsidRPr="009378F9">
        <w:rPr>
          <w:szCs w:val="22"/>
          <w:highlight w:val="lightGray"/>
        </w:rPr>
        <w:t>.</w:t>
      </w:r>
      <w:r w:rsidR="00761B54">
        <w:rPr>
          <w:szCs w:val="22"/>
          <w:highlight w:val="lightGray"/>
        </w:rPr>
        <w:t xml:space="preserve">  </w:t>
      </w:r>
      <w:r w:rsidRPr="009378F9">
        <w:rPr>
          <w:szCs w:val="22"/>
          <w:highlight w:val="lightGray"/>
        </w:rPr>
        <w:t>Preserving the country´s natural resource values is a challenging situation due to the national priority of socio-economic development and institutional framework governing natural resource use and environmental management, which mainly favors the extraction and exploitation of natural resources for short-term economic gains.</w:t>
      </w:r>
    </w:p>
    <w:p w14:paraId="218AD040" w14:textId="496E98EE" w:rsidR="009378F9" w:rsidRPr="009378F9" w:rsidRDefault="009378F9" w:rsidP="00D246F5">
      <w:pPr>
        <w:pStyle w:val="GEFQuestion"/>
        <w:spacing w:after="120"/>
        <w:jc w:val="both"/>
        <w:rPr>
          <w:szCs w:val="22"/>
          <w:highlight w:val="lightGray"/>
        </w:rPr>
      </w:pPr>
      <w:r w:rsidRPr="009378F9">
        <w:rPr>
          <w:szCs w:val="22"/>
          <w:highlight w:val="lightGray"/>
        </w:rPr>
        <w:t xml:space="preserve">Participatory approaches are not sufficiently understood among the government technicians and political decision-makers as indispensable to project formulation and implementation.  </w:t>
      </w:r>
      <w:r w:rsidR="000A0240">
        <w:rPr>
          <w:szCs w:val="22"/>
          <w:highlight w:val="lightGray"/>
        </w:rPr>
        <w:t>Guinea-Bissau</w:t>
      </w:r>
      <w:r w:rsidRPr="009378F9">
        <w:rPr>
          <w:szCs w:val="22"/>
          <w:highlight w:val="lightGray"/>
        </w:rPr>
        <w:t xml:space="preserve"> has recently launched REDD+ readiness programme, which would require the same capacities as for the establishment of a comprehensive environmental accounting and monitoring system for the country.  A Fund for Local Environmental Initiatives, financed by the World Bank, has helped launching local development activities related to biological resources around protected areas.  This includes skills development for local communities in the economic exploitation of wood products, wildlife, and gathering and training for managers and local technicians to monitor and assess the recovery process of local b</w:t>
      </w:r>
      <w:r w:rsidR="000A0240">
        <w:rPr>
          <w:szCs w:val="22"/>
          <w:highlight w:val="lightGray"/>
        </w:rPr>
        <w:t>iological resources</w:t>
      </w:r>
      <w:r w:rsidRPr="009378F9">
        <w:rPr>
          <w:szCs w:val="22"/>
          <w:highlight w:val="lightGray"/>
        </w:rPr>
        <w:t>.</w:t>
      </w:r>
      <w:r w:rsidR="00761B54">
        <w:rPr>
          <w:szCs w:val="22"/>
          <w:highlight w:val="lightGray"/>
        </w:rPr>
        <w:t xml:space="preserve">  However, this work is limited does not currently linked </w:t>
      </w:r>
      <w:r w:rsidR="00B30E03">
        <w:rPr>
          <w:szCs w:val="22"/>
          <w:highlight w:val="lightGray"/>
        </w:rPr>
        <w:t>capacity building of the National Statistic Office, which is short of well-trained staff and using outdated and dysfunctional technology to collect and manage data and information.  Among the government’s national priorities is the development of sustainable development indicators per the post-2015 Sustainable Development Goals.</w:t>
      </w:r>
    </w:p>
    <w:p w14:paraId="6563EF7B" w14:textId="77777777" w:rsidR="00DF2A0C" w:rsidRDefault="009378F9" w:rsidP="00D246F5">
      <w:pPr>
        <w:pStyle w:val="GEFQuestion"/>
        <w:spacing w:after="120"/>
        <w:jc w:val="both"/>
        <w:rPr>
          <w:noProof/>
          <w:szCs w:val="22"/>
          <w:highlight w:val="lightGray"/>
        </w:rPr>
      </w:pPr>
      <w:r w:rsidRPr="009378F9">
        <w:rPr>
          <w:szCs w:val="22"/>
          <w:highlight w:val="lightGray"/>
        </w:rPr>
        <w:t xml:space="preserve">Also, the Government of </w:t>
      </w:r>
      <w:r w:rsidR="000A0240">
        <w:rPr>
          <w:szCs w:val="22"/>
          <w:highlight w:val="lightGray"/>
        </w:rPr>
        <w:t>Guinea-Bissau</w:t>
      </w:r>
      <w:r w:rsidRPr="009378F9">
        <w:rPr>
          <w:szCs w:val="22"/>
          <w:highlight w:val="lightGray"/>
        </w:rPr>
        <w:t xml:space="preserve"> presented its strategic and operational plan entitled </w:t>
      </w:r>
      <w:r w:rsidRPr="009378F9">
        <w:rPr>
          <w:i/>
          <w:szCs w:val="22"/>
          <w:highlight w:val="lightGray"/>
        </w:rPr>
        <w:t>"</w:t>
      </w:r>
      <w:r w:rsidRPr="009378F9">
        <w:rPr>
          <w:bCs/>
          <w:i/>
          <w:szCs w:val="22"/>
          <w:highlight w:val="lightGray"/>
        </w:rPr>
        <w:t>Terra Ranka</w:t>
      </w:r>
      <w:r w:rsidRPr="009378F9">
        <w:rPr>
          <w:i/>
          <w:szCs w:val="22"/>
          <w:highlight w:val="lightGray"/>
        </w:rPr>
        <w:t>"</w:t>
      </w:r>
      <w:r w:rsidRPr="009378F9">
        <w:rPr>
          <w:szCs w:val="22"/>
          <w:highlight w:val="lightGray"/>
        </w:rPr>
        <w:t xml:space="preserve"> for the period 2015-2020.  The document, prepared in consultation with main national and international stakeholders, is based on the Government's development programme adopted in September 2014, particularly on its strategic pillars, such as: Governance and Peace, Infrastructures, Industrialization, Urban development, Human Development and Biodiversity.  The strategy stressed the need to work towards economic recovery on the basis of structural reforms to ensure sustainable development.  Four main drivers for economic growth were identified: agri-business, fisheries, tourism and transparent and sustainable use of the country's natural resources</w:t>
      </w:r>
      <w:r w:rsidR="000A0240">
        <w:rPr>
          <w:noProof/>
          <w:szCs w:val="22"/>
          <w:highlight w:val="lightGray"/>
        </w:rPr>
        <w:t>.</w:t>
      </w:r>
    </w:p>
    <w:p w14:paraId="45E71F6B" w14:textId="77777777" w:rsidR="00EB0F26" w:rsidRPr="00EB0F26" w:rsidRDefault="00EB0F26" w:rsidP="00D246F5">
      <w:pPr>
        <w:ind w:left="-720"/>
        <w:jc w:val="both"/>
        <w:rPr>
          <w:highlight w:val="lightGray"/>
        </w:rPr>
      </w:pPr>
      <w:r>
        <w:rPr>
          <w:highlight w:val="lightGray"/>
        </w:rPr>
        <w:t xml:space="preserve">Aside from the GEF-funded projects that this project would need to coordinate activities in order to avoid duplication of resources, such as US$ 16.7 million protected areas project, there are a small number of non-GEF projects that could possibly be considered as a baseline to this CCCD project.  This includes the </w:t>
      </w:r>
      <w:r w:rsidR="007F6674">
        <w:rPr>
          <w:highlight w:val="lightGray"/>
        </w:rPr>
        <w:t xml:space="preserve">World Bank project to strengthen Guinea-Bissau’s public sector for improved public financial management.  The </w:t>
      </w:r>
      <w:r>
        <w:rPr>
          <w:highlight w:val="lightGray"/>
        </w:rPr>
        <w:t>E</w:t>
      </w:r>
      <w:r w:rsidR="007F6674">
        <w:rPr>
          <w:highlight w:val="lightGray"/>
        </w:rPr>
        <w:t xml:space="preserve">uropean Union has limited </w:t>
      </w:r>
      <w:r w:rsidR="006B07CB">
        <w:rPr>
          <w:highlight w:val="lightGray"/>
        </w:rPr>
        <w:t xml:space="preserve">non-GEF funded </w:t>
      </w:r>
      <w:r w:rsidR="007F6674">
        <w:rPr>
          <w:highlight w:val="lightGray"/>
        </w:rPr>
        <w:t>projects in Guinea</w:t>
      </w:r>
      <w:r w:rsidR="006B07CB">
        <w:rPr>
          <w:highlight w:val="lightGray"/>
        </w:rPr>
        <w:t xml:space="preserve">-Bissau, and is currently exploring strategic options for its development options.  An important set of baseline projects that this CCCD project will build on will be through the work of a number of non-governmental organizations working in the communities, such as Palmerinho and research institutes such as the Centre for Applied Fisheries Research and Institute for Biodiversity and Protected Areas.  During the PPG, consultations and negotiations on the design of project activities with development partners will confirm which programmes and projects will constitute the baseline to this CCCD project.  These will be determined on the basis that their </w:t>
      </w:r>
      <w:r w:rsidR="00DC60D1">
        <w:rPr>
          <w:highlight w:val="lightGray"/>
        </w:rPr>
        <w:t>activities will be directly implicated in the project.</w:t>
      </w:r>
    </w:p>
    <w:p w14:paraId="4EAD2EA0" w14:textId="77777777" w:rsidR="00EB0F26" w:rsidRPr="00EB0F26" w:rsidRDefault="00EB0F26" w:rsidP="00D246F5">
      <w:pPr>
        <w:ind w:left="-720"/>
        <w:jc w:val="both"/>
        <w:rPr>
          <w:highlight w:val="lightGray"/>
        </w:rPr>
      </w:pPr>
    </w:p>
    <w:p w14:paraId="64E29966" w14:textId="77777777" w:rsidR="009378F9" w:rsidRPr="009378F9" w:rsidRDefault="009378F9" w:rsidP="00D246F5">
      <w:pPr>
        <w:ind w:left="-720"/>
        <w:jc w:val="both"/>
        <w:rPr>
          <w:highlight w:val="lightGray"/>
        </w:rPr>
      </w:pPr>
    </w:p>
    <w:p w14:paraId="6423BFC2" w14:textId="77777777" w:rsidR="009378F9" w:rsidRPr="009378F9" w:rsidRDefault="009378F9" w:rsidP="00D246F5">
      <w:pPr>
        <w:pStyle w:val="GEFQuestion"/>
        <w:spacing w:after="120"/>
        <w:jc w:val="both"/>
        <w:rPr>
          <w:szCs w:val="22"/>
          <w:highlight w:val="lightGray"/>
        </w:rPr>
      </w:pPr>
      <w:r w:rsidRPr="009378F9">
        <w:rPr>
          <w:b/>
          <w:szCs w:val="22"/>
          <w:highlight w:val="lightGray"/>
        </w:rPr>
        <w:lastRenderedPageBreak/>
        <w:t>1.3:   The proposed alternative scenario, GEF focal area strategies, with a brief description of expected outcomes and project components</w:t>
      </w:r>
    </w:p>
    <w:p w14:paraId="4A807049" w14:textId="77777777" w:rsidR="009378F9" w:rsidRPr="009378F9" w:rsidRDefault="009378F9" w:rsidP="00D246F5">
      <w:pPr>
        <w:pStyle w:val="GEFQuestion"/>
        <w:spacing w:after="120"/>
        <w:jc w:val="both"/>
        <w:rPr>
          <w:szCs w:val="22"/>
          <w:highlight w:val="lightGray"/>
        </w:rPr>
      </w:pPr>
      <w:r w:rsidRPr="009378F9">
        <w:rPr>
          <w:noProof/>
          <w:szCs w:val="22"/>
          <w:highlight w:val="lightGray"/>
        </w:rPr>
        <w:t xml:space="preserve">This project is in line with </w:t>
      </w:r>
      <w:r w:rsidRPr="009378F9">
        <w:rPr>
          <w:szCs w:val="22"/>
          <w:highlight w:val="lightGray"/>
        </w:rPr>
        <w:t xml:space="preserve">the </w:t>
      </w:r>
      <w:r w:rsidR="00DF2A0C">
        <w:rPr>
          <w:szCs w:val="22"/>
          <w:highlight w:val="lightGray"/>
        </w:rPr>
        <w:t>Cross-Cutting Capacity Development</w:t>
      </w:r>
      <w:r w:rsidRPr="009378F9">
        <w:rPr>
          <w:szCs w:val="22"/>
          <w:highlight w:val="lightGray"/>
        </w:rPr>
        <w:t xml:space="preserve"> programming frameworks 1 and 4, which aim to integrate global environmental needs into management information and monitoring systems and the piloting of innovative economic and financial tools for Rio Convention implementation.</w:t>
      </w:r>
    </w:p>
    <w:p w14:paraId="3C606F32" w14:textId="77777777" w:rsidR="009378F9" w:rsidRPr="009378F9" w:rsidRDefault="009378F9" w:rsidP="00D246F5">
      <w:pPr>
        <w:pStyle w:val="GEFQuestion"/>
        <w:spacing w:after="120"/>
        <w:jc w:val="both"/>
        <w:rPr>
          <w:szCs w:val="22"/>
          <w:highlight w:val="lightGray"/>
        </w:rPr>
      </w:pPr>
      <w:r w:rsidRPr="009378F9">
        <w:rPr>
          <w:szCs w:val="22"/>
          <w:highlight w:val="lightGray"/>
        </w:rPr>
        <w:t xml:space="preserve">Despite the achievements made during the recent years, the country still struggles to face important challenges to meeting environmental goals.  The 2011 NCSA proposed a comprehensive, integrated approach to strengthening environmental capacity by inserting it into the general process of national development planning.  </w:t>
      </w:r>
      <w:r w:rsidR="000A0240">
        <w:rPr>
          <w:szCs w:val="22"/>
          <w:highlight w:val="lightGray"/>
        </w:rPr>
        <w:t>Guinea-Bissau</w:t>
      </w:r>
      <w:r w:rsidRPr="009378F9">
        <w:rPr>
          <w:szCs w:val="22"/>
          <w:highlight w:val="lightGray"/>
        </w:rPr>
        <w:t xml:space="preserve">’s 2014 National Report to the </w:t>
      </w:r>
      <w:r w:rsidR="00CA5610">
        <w:rPr>
          <w:szCs w:val="22"/>
          <w:highlight w:val="lightGray"/>
        </w:rPr>
        <w:t>UNCBD</w:t>
      </w:r>
      <w:r w:rsidRPr="009378F9">
        <w:rPr>
          <w:szCs w:val="22"/>
          <w:highlight w:val="lightGray"/>
        </w:rPr>
        <w:t xml:space="preserve"> reiterated this priority, calling for further work to understand and minimize the pressures on natural resources and ecosystems that affect the quality of the goods and s</w:t>
      </w:r>
      <w:r w:rsidR="000A0240">
        <w:rPr>
          <w:szCs w:val="22"/>
          <w:highlight w:val="lightGray"/>
        </w:rPr>
        <w:t>ervices they provide</w:t>
      </w:r>
      <w:r w:rsidRPr="009378F9">
        <w:rPr>
          <w:szCs w:val="22"/>
          <w:highlight w:val="lightGray"/>
        </w:rPr>
        <w:t xml:space="preserve">.  </w:t>
      </w:r>
      <w:r w:rsidR="000A0240">
        <w:rPr>
          <w:szCs w:val="22"/>
          <w:highlight w:val="lightGray"/>
        </w:rPr>
        <w:t>Guinea-Bissau</w:t>
      </w:r>
      <w:r w:rsidRPr="009378F9">
        <w:rPr>
          <w:szCs w:val="22"/>
          <w:highlight w:val="lightGray"/>
        </w:rPr>
        <w:t xml:space="preserve"> is also committed to advance the use of internationally agreed standards of environmental accounting, with particular attention to fulfilling the post-2015 Sustainable Development Goals and meeting Rio Convention obligations.</w:t>
      </w:r>
    </w:p>
    <w:p w14:paraId="5A96A05D" w14:textId="77777777" w:rsidR="009378F9" w:rsidRDefault="009378F9" w:rsidP="00D246F5">
      <w:pPr>
        <w:pStyle w:val="GEFQuestion"/>
        <w:spacing w:after="120"/>
        <w:jc w:val="both"/>
        <w:rPr>
          <w:szCs w:val="22"/>
          <w:highlight w:val="lightGray"/>
        </w:rPr>
      </w:pPr>
      <w:r w:rsidRPr="009378F9">
        <w:rPr>
          <w:noProof/>
          <w:szCs w:val="22"/>
          <w:highlight w:val="lightGray"/>
        </w:rPr>
        <w:t xml:space="preserve">This CCCD project sets out to develop capacities along these lines, specifically to </w:t>
      </w:r>
      <w:r w:rsidRPr="009378F9">
        <w:rPr>
          <w:szCs w:val="22"/>
          <w:highlight w:val="lightGray"/>
        </w:rPr>
        <w:t xml:space="preserve">develop a national integrated and coordinated environmental accounting and monitoring system for improved decision-making </w:t>
      </w:r>
      <w:r w:rsidRPr="009378F9">
        <w:rPr>
          <w:rFonts w:eastAsia="Calibri"/>
          <w:szCs w:val="22"/>
          <w:highlight w:val="lightGray"/>
        </w:rPr>
        <w:t>to meet global environment and sustainable development priorities</w:t>
      </w:r>
      <w:r w:rsidRPr="009378F9">
        <w:rPr>
          <w:szCs w:val="22"/>
          <w:highlight w:val="lightGray"/>
        </w:rPr>
        <w:t>.  To this end, the project will develop and pilot the early use of methodologies and associated tools that will attach an economic and/or financial value to environmental goods and services, followed by the use of this information for improved decision-making and planning on the global environment</w:t>
      </w:r>
      <w:r w:rsidRPr="009378F9">
        <w:rPr>
          <w:noProof/>
          <w:szCs w:val="22"/>
          <w:highlight w:val="lightGray"/>
        </w:rPr>
        <w:t xml:space="preserve">.  </w:t>
      </w:r>
      <w:r w:rsidRPr="009378F9">
        <w:rPr>
          <w:szCs w:val="22"/>
          <w:highlight w:val="lightGray"/>
        </w:rPr>
        <w:t xml:space="preserve">By embracing financial and economic value to natural resource functions and services, the country would allow for a more accurate representation of the costs associated with development.  </w:t>
      </w:r>
      <w:r w:rsidRPr="009378F9">
        <w:rPr>
          <w:noProof/>
          <w:szCs w:val="22"/>
          <w:highlight w:val="lightGray"/>
        </w:rPr>
        <w:t>This project will require close coordination with other similar exercises currently underway in Guinea-Bissau, to incorporate the economic valuation of global environmental goods and services and participate in the devlopment a</w:t>
      </w:r>
      <w:r w:rsidRPr="009378F9">
        <w:rPr>
          <w:szCs w:val="22"/>
          <w:highlight w:val="lightGray"/>
        </w:rPr>
        <w:t xml:space="preserve"> of national environmental information system for Rio Conventions and other MEAs monitoring, verification and reporting.</w:t>
      </w:r>
    </w:p>
    <w:p w14:paraId="5F92E966" w14:textId="77777777" w:rsidR="009378F9" w:rsidRPr="003B14C8" w:rsidRDefault="003B14C8" w:rsidP="00D246F5">
      <w:pPr>
        <w:spacing w:after="120"/>
        <w:ind w:left="-720"/>
        <w:jc w:val="both"/>
        <w:rPr>
          <w:highlight w:val="lightGray"/>
        </w:rPr>
      </w:pPr>
      <w:r w:rsidRPr="009378F9">
        <w:rPr>
          <w:szCs w:val="22"/>
          <w:highlight w:val="lightGray"/>
        </w:rPr>
        <w:t>The proposed project would develop a targeted set of systemic, institutional, and individual capacities to strengthen the country’s underlying capacities to meet and sustain global environmental obligations that will generate global environmental benefits</w:t>
      </w:r>
      <w:r>
        <w:rPr>
          <w:szCs w:val="22"/>
          <w:highlight w:val="lightGray"/>
        </w:rPr>
        <w:t xml:space="preserve">.  </w:t>
      </w:r>
      <w:r>
        <w:rPr>
          <w:highlight w:val="lightGray"/>
        </w:rPr>
        <w:t xml:space="preserve">The project will explore options for building on best practices for incorporating environmental accounting statistics within the Guinea-Bissau’s system of national accounts, recognizing that the latter requires significant leveraged co-financing.  Best practices will be identified from various sources, with particular emphasis given to what is being in Brazil and Portugal, the European Union more broadly, and the work of the National Account Section of the United Nations Statistics Division.  During the project preparation phase, careful structuring of the project activities will ensure that the best appropriate methodologies and standards are developed, tested, and piloted within the the limits of Guinea-Bissau’s absorptive capacities.  </w:t>
      </w:r>
      <w:r w:rsidR="009378F9" w:rsidRPr="009378F9">
        <w:rPr>
          <w:szCs w:val="22"/>
          <w:highlight w:val="lightGray"/>
        </w:rPr>
        <w:t xml:space="preserve">This project will be implemented through four components: </w:t>
      </w:r>
    </w:p>
    <w:p w14:paraId="2210D130" w14:textId="77777777" w:rsidR="009378F9" w:rsidRPr="009378F9" w:rsidRDefault="009378F9" w:rsidP="00D246F5">
      <w:pPr>
        <w:spacing w:after="120"/>
        <w:ind w:left="-720"/>
        <w:jc w:val="both"/>
        <w:rPr>
          <w:szCs w:val="22"/>
          <w:highlight w:val="lightGray"/>
        </w:rPr>
      </w:pPr>
      <w:r w:rsidRPr="009378F9">
        <w:rPr>
          <w:b/>
          <w:szCs w:val="22"/>
          <w:highlight w:val="lightGray"/>
        </w:rPr>
        <w:t>Component 1: Strengthening policy and legislative instruments for effective monitoring and decision-making on the global environment</w:t>
      </w:r>
    </w:p>
    <w:p w14:paraId="7A35DDD3" w14:textId="3AF09A37" w:rsidR="009378F9" w:rsidRDefault="009378F9" w:rsidP="00D246F5">
      <w:pPr>
        <w:spacing w:after="120"/>
        <w:ind w:left="-720"/>
        <w:jc w:val="both"/>
        <w:rPr>
          <w:szCs w:val="22"/>
          <w:highlight w:val="lightGray"/>
        </w:rPr>
      </w:pPr>
      <w:r w:rsidRPr="009378F9">
        <w:rPr>
          <w:rFonts w:eastAsia="Calibri"/>
          <w:szCs w:val="22"/>
          <w:highlight w:val="lightGray"/>
        </w:rPr>
        <w:t xml:space="preserve">This first component will focus on </w:t>
      </w:r>
      <w:r w:rsidR="005C279F" w:rsidRPr="009378F9">
        <w:rPr>
          <w:rFonts w:eastAsia="Calibri"/>
          <w:szCs w:val="22"/>
          <w:highlight w:val="lightGray"/>
        </w:rPr>
        <w:t>targeting and</w:t>
      </w:r>
      <w:r w:rsidRPr="009378F9">
        <w:rPr>
          <w:rFonts w:eastAsia="Calibri"/>
          <w:szCs w:val="22"/>
          <w:highlight w:val="lightGray"/>
        </w:rPr>
        <w:t xml:space="preserve"> improving policy and legislative instruments for better monitoring and decision-making on the global environment.  An in-depth assessment of the feasibility of environmental accounting is a key first early activity that will set the stage for much of the subsequent work to be carried under the project.  The findings from this assessment will inform the strategic choices of realistic policy and legislative reforms, although these will be limited to by-laws and interpretive manuals.  </w:t>
      </w:r>
      <w:r w:rsidRPr="009378F9">
        <w:rPr>
          <w:noProof/>
          <w:szCs w:val="22"/>
          <w:highlight w:val="lightGray"/>
        </w:rPr>
        <w:t xml:space="preserve">The project will take a holistic approach to enabling and catalyzing policy coordination, and strengthening associated human capacities to manage this process.  To the extent realistic, and determined by the feasibility study, the project will seek to address the </w:t>
      </w:r>
      <w:r w:rsidRPr="009378F9">
        <w:rPr>
          <w:szCs w:val="22"/>
          <w:highlight w:val="lightGray"/>
        </w:rPr>
        <w:t xml:space="preserve">integration of natural resource valuation into relevant legislation and/or regulation.  </w:t>
      </w:r>
      <w:r w:rsidRPr="009378F9">
        <w:rPr>
          <w:noProof/>
          <w:szCs w:val="22"/>
          <w:highlight w:val="lightGray"/>
        </w:rPr>
        <w:t xml:space="preserve">Building on the existing capacities and those developed as part of the NCSA consultative process, the project will strengthen a policy dialogue process to review </w:t>
      </w:r>
      <w:r w:rsidRPr="009378F9">
        <w:rPr>
          <w:szCs w:val="22"/>
          <w:highlight w:val="lightGray"/>
        </w:rPr>
        <w:t>and develop both policy and legal instruments to catalyze the use of natural resource valuation in decision-</w:t>
      </w:r>
      <w:r w:rsidR="005C279F" w:rsidRPr="009378F9">
        <w:rPr>
          <w:szCs w:val="22"/>
          <w:highlight w:val="lightGray"/>
        </w:rPr>
        <w:t>making</w:t>
      </w:r>
      <w:r w:rsidR="005C279F" w:rsidRPr="009378F9">
        <w:rPr>
          <w:noProof/>
          <w:szCs w:val="22"/>
          <w:highlight w:val="lightGray"/>
        </w:rPr>
        <w:t xml:space="preserve"> in</w:t>
      </w:r>
      <w:r w:rsidRPr="009378F9">
        <w:rPr>
          <w:noProof/>
          <w:szCs w:val="22"/>
          <w:highlight w:val="lightGray"/>
        </w:rPr>
        <w:t xml:space="preserve"> a cost-effective manner.  Also, under this component the project will strengthen the necessary policy arrangements, e.g., memoranda of agreement, that will catalyze more effective </w:t>
      </w:r>
      <w:r w:rsidRPr="009378F9">
        <w:rPr>
          <w:szCs w:val="22"/>
          <w:highlight w:val="lightGray"/>
        </w:rPr>
        <w:t>inter-agency collaboration and coordination for Rio Convention mainstreaming and decision-making (that latter being strengthened under components 2 and 3).</w:t>
      </w:r>
      <w:r w:rsidR="006B6A9A">
        <w:rPr>
          <w:szCs w:val="22"/>
          <w:highlight w:val="lightGray"/>
        </w:rPr>
        <w:t xml:space="preserve">  This will include reconciling the mandates of targeted stakeholder institutions, both government and non-state institutions as well as </w:t>
      </w:r>
      <w:r w:rsidR="006B6A9A">
        <w:rPr>
          <w:szCs w:val="22"/>
          <w:highlight w:val="lightGray"/>
        </w:rPr>
        <w:lastRenderedPageBreak/>
        <w:t xml:space="preserve">other relevant social actors. </w:t>
      </w:r>
      <w:r w:rsidR="006B6A9A" w:rsidRPr="006B6A9A">
        <w:rPr>
          <w:szCs w:val="22"/>
          <w:highlight w:val="lightGray"/>
        </w:rPr>
        <w:t xml:space="preserve"> </w:t>
      </w:r>
      <w:r w:rsidRPr="009378F9">
        <w:rPr>
          <w:noProof/>
          <w:szCs w:val="22"/>
          <w:highlight w:val="lightGray"/>
        </w:rPr>
        <w:t xml:space="preserve">Under component 4, the project will design and implement a targeted training and awareness </w:t>
      </w:r>
      <w:r w:rsidRPr="009378F9">
        <w:rPr>
          <w:szCs w:val="22"/>
          <w:highlight w:val="lightGray"/>
        </w:rPr>
        <w:t>on national policy and legal instruments for improved compliance to MEAs.</w:t>
      </w:r>
    </w:p>
    <w:p w14:paraId="7F8BDB1D" w14:textId="77777777" w:rsidR="009378F9" w:rsidRPr="009378F9" w:rsidRDefault="009378F9" w:rsidP="00D246F5">
      <w:pPr>
        <w:spacing w:after="120"/>
        <w:ind w:left="-720"/>
        <w:jc w:val="both"/>
        <w:rPr>
          <w:b/>
          <w:szCs w:val="22"/>
          <w:highlight w:val="lightGray"/>
        </w:rPr>
      </w:pPr>
      <w:r w:rsidRPr="009378F9">
        <w:rPr>
          <w:b/>
          <w:szCs w:val="22"/>
          <w:highlight w:val="lightGray"/>
        </w:rPr>
        <w:t>Component 2: Strengthening effective monitoring and decision-making mechanisms for the global environment</w:t>
      </w:r>
    </w:p>
    <w:p w14:paraId="3361E44B" w14:textId="2C942B46" w:rsidR="009378F9" w:rsidRPr="009378F9" w:rsidRDefault="009378F9" w:rsidP="00D246F5">
      <w:pPr>
        <w:spacing w:after="120"/>
        <w:ind w:left="-720"/>
        <w:jc w:val="both"/>
        <w:rPr>
          <w:noProof/>
          <w:szCs w:val="22"/>
          <w:highlight w:val="lightGray"/>
        </w:rPr>
      </w:pPr>
      <w:r w:rsidRPr="009378F9">
        <w:rPr>
          <w:noProof/>
          <w:szCs w:val="22"/>
          <w:highlight w:val="lightGray"/>
        </w:rPr>
        <w:t xml:space="preserve">Whereas the first component will focus on strengthening systemic capacities to institutionalize environmental accounting in </w:t>
      </w:r>
      <w:r w:rsidR="000A0240">
        <w:rPr>
          <w:noProof/>
          <w:szCs w:val="22"/>
          <w:highlight w:val="lightGray"/>
        </w:rPr>
        <w:t>Guinea-Bissau</w:t>
      </w:r>
      <w:r w:rsidRPr="009378F9">
        <w:rPr>
          <w:noProof/>
          <w:szCs w:val="22"/>
          <w:highlight w:val="lightGray"/>
        </w:rPr>
        <w:t>, component 2 will emphasize the strengthening</w:t>
      </w:r>
      <w:r w:rsidR="00431101">
        <w:rPr>
          <w:noProof/>
          <w:szCs w:val="22"/>
          <w:highlight w:val="lightGray"/>
        </w:rPr>
        <w:t xml:space="preserve"> </w:t>
      </w:r>
      <w:r w:rsidRPr="009378F9">
        <w:rPr>
          <w:noProof/>
          <w:szCs w:val="22"/>
          <w:highlight w:val="lightGray"/>
        </w:rPr>
        <w:t>of targeted</w:t>
      </w:r>
      <w:r w:rsidR="00431101">
        <w:rPr>
          <w:noProof/>
          <w:szCs w:val="22"/>
          <w:highlight w:val="lightGray"/>
        </w:rPr>
        <w:t xml:space="preserve"> </w:t>
      </w:r>
      <w:r w:rsidRPr="009378F9">
        <w:rPr>
          <w:noProof/>
          <w:szCs w:val="22"/>
          <w:highlight w:val="lightGray"/>
        </w:rPr>
        <w:t>institutional and individual capacities, e.g., improved processes and skillsets on the monitoring and information systems.  This is in contrast to comnponent 3 that will be more targeted to institutional and individual capacity building on natural resource valuation.</w:t>
      </w:r>
    </w:p>
    <w:p w14:paraId="4D7FD55B" w14:textId="7861035D" w:rsidR="009378F9" w:rsidRPr="009378F9" w:rsidRDefault="009378F9" w:rsidP="00D246F5">
      <w:pPr>
        <w:spacing w:after="120"/>
        <w:ind w:left="-720"/>
        <w:jc w:val="both"/>
        <w:rPr>
          <w:szCs w:val="22"/>
          <w:highlight w:val="lightGray"/>
        </w:rPr>
      </w:pPr>
      <w:r w:rsidRPr="009378F9">
        <w:rPr>
          <w:noProof/>
          <w:szCs w:val="22"/>
          <w:highlight w:val="lightGray"/>
        </w:rPr>
        <w:t xml:space="preserve">A first activity under this component will be an in-depth assessment </w:t>
      </w:r>
      <w:r w:rsidRPr="009378F9">
        <w:rPr>
          <w:szCs w:val="22"/>
          <w:highlight w:val="lightGray"/>
        </w:rPr>
        <w:t xml:space="preserve">of all relevant environmental indicators and information systems for improved monitoring and decision-making on the global environment.  </w:t>
      </w:r>
      <w:r w:rsidR="006B6A9A">
        <w:rPr>
          <w:szCs w:val="22"/>
          <w:highlight w:val="lightGray"/>
        </w:rPr>
        <w:t xml:space="preserve">Particular attention will be given to best practices for the preparation of Strategic Environmental Assessments and Environmental Impact Assessments.  </w:t>
      </w:r>
      <w:r w:rsidRPr="009378F9">
        <w:rPr>
          <w:szCs w:val="22"/>
          <w:highlight w:val="lightGray"/>
        </w:rPr>
        <w:t>Based on this assessment and in line with internationally agreed standards of environmental accounting and indicators related to the Sustainable Development Goals, the project will develop a</w:t>
      </w:r>
      <w:r w:rsidR="005C279F">
        <w:rPr>
          <w:szCs w:val="22"/>
          <w:highlight w:val="lightGray"/>
        </w:rPr>
        <w:t xml:space="preserve"> s</w:t>
      </w:r>
      <w:r w:rsidRPr="009378F9">
        <w:rPr>
          <w:szCs w:val="22"/>
          <w:highlight w:val="lightGray"/>
        </w:rPr>
        <w:t xml:space="preserve">et of environmental monitoring indicators and associated tools for improved knowledge management.  </w:t>
      </w:r>
      <w:r w:rsidRPr="009378F9">
        <w:rPr>
          <w:noProof/>
          <w:szCs w:val="22"/>
          <w:highlight w:val="lightGray"/>
        </w:rPr>
        <w:t xml:space="preserve">This component will also include the strengthening and development of </w:t>
      </w:r>
      <w:r w:rsidRPr="009378F9">
        <w:rPr>
          <w:szCs w:val="22"/>
          <w:highlight w:val="lightGray"/>
        </w:rPr>
        <w:t>an improved institutional mechanism</w:t>
      </w:r>
      <w:r w:rsidR="005C279F">
        <w:rPr>
          <w:szCs w:val="22"/>
          <w:highlight w:val="lightGray"/>
        </w:rPr>
        <w:t xml:space="preserve"> </w:t>
      </w:r>
      <w:r w:rsidRPr="009378F9">
        <w:rPr>
          <w:szCs w:val="22"/>
          <w:highlight w:val="lightGray"/>
        </w:rPr>
        <w:t>and compliance with the SEEA</w:t>
      </w:r>
      <w:r w:rsidR="005C279F">
        <w:rPr>
          <w:szCs w:val="22"/>
          <w:highlight w:val="lightGray"/>
        </w:rPr>
        <w:t xml:space="preserve"> </w:t>
      </w:r>
      <w:r w:rsidRPr="009378F9">
        <w:rPr>
          <w:szCs w:val="22"/>
          <w:highlight w:val="lightGray"/>
        </w:rPr>
        <w:t>standards, norms, and procedures in order to catalyze the integration of the global environment into sector development plans.</w:t>
      </w:r>
      <w:r w:rsidR="00431101">
        <w:rPr>
          <w:szCs w:val="22"/>
          <w:highlight w:val="lightGray"/>
        </w:rPr>
        <w:t xml:space="preserve">  The latter will include the </w:t>
      </w:r>
      <w:r w:rsidR="004069B5">
        <w:rPr>
          <w:szCs w:val="22"/>
          <w:highlight w:val="lightGray"/>
        </w:rPr>
        <w:t>integrating</w:t>
      </w:r>
      <w:r w:rsidR="00761B54">
        <w:rPr>
          <w:szCs w:val="22"/>
          <w:highlight w:val="lightGray"/>
        </w:rPr>
        <w:t xml:space="preserve"> these environmental monitoring indicators into the </w:t>
      </w:r>
      <w:r w:rsidR="00431101">
        <w:rPr>
          <w:szCs w:val="22"/>
          <w:highlight w:val="lightGray"/>
        </w:rPr>
        <w:t xml:space="preserve">management information system currently managed by the </w:t>
      </w:r>
      <w:r w:rsidR="00761B54">
        <w:rPr>
          <w:szCs w:val="22"/>
          <w:highlight w:val="lightGray"/>
        </w:rPr>
        <w:t xml:space="preserve">National Office of Statistics and Census. </w:t>
      </w:r>
      <w:r w:rsidR="00C4774D">
        <w:rPr>
          <w:szCs w:val="22"/>
          <w:highlight w:val="lightGray"/>
        </w:rPr>
        <w:t>This will include strengthening inter-agency collaboration and improving and aligning the mandates of key institutions to inst</w:t>
      </w:r>
      <w:r w:rsidR="004B5BEE">
        <w:rPr>
          <w:szCs w:val="22"/>
          <w:highlight w:val="lightGray"/>
        </w:rPr>
        <w:t xml:space="preserve">itutionalize natural resource valuation.  </w:t>
      </w:r>
      <w:r w:rsidR="00761B54">
        <w:rPr>
          <w:szCs w:val="22"/>
          <w:highlight w:val="lightGray"/>
        </w:rPr>
        <w:t>The project will be limited to strengthening targeted capacities, i.e., additional software, technology, as well as learning-by-doing training to use new and additional data and information for planning and decision-making purposes</w:t>
      </w:r>
      <w:r w:rsidR="004B5BEE">
        <w:rPr>
          <w:szCs w:val="22"/>
          <w:highlight w:val="lightGray"/>
        </w:rPr>
        <w:t>.  Technical skills will help planners and decision-makers to better collect and interpret data and information within the construct of the five development development sectors and internationally agreed standards on environmental-economic accounting (agriculture, energy, fisheries, land and ecosystems, and water resources).</w:t>
      </w:r>
    </w:p>
    <w:p w14:paraId="3C28E22B" w14:textId="77777777" w:rsidR="009378F9" w:rsidRPr="009378F9" w:rsidRDefault="009378F9" w:rsidP="00D246F5">
      <w:pPr>
        <w:spacing w:after="120"/>
        <w:ind w:left="-720"/>
        <w:jc w:val="both"/>
        <w:rPr>
          <w:noProof/>
          <w:szCs w:val="22"/>
          <w:highlight w:val="lightGray"/>
        </w:rPr>
      </w:pPr>
      <w:r w:rsidRPr="009378F9">
        <w:rPr>
          <w:noProof/>
          <w:szCs w:val="22"/>
          <w:highlight w:val="lightGray"/>
        </w:rPr>
        <w:t>The project will prepare</w:t>
      </w:r>
      <w:r w:rsidRPr="009378F9">
        <w:rPr>
          <w:szCs w:val="22"/>
          <w:highlight w:val="lightGray"/>
        </w:rPr>
        <w:t xml:space="preserve"> relevant training material for monitoring environmental targets.  Learning-by-doing workshops and trainings</w:t>
      </w:r>
      <w:r w:rsidR="005C279F">
        <w:rPr>
          <w:szCs w:val="22"/>
          <w:highlight w:val="lightGray"/>
        </w:rPr>
        <w:t xml:space="preserve"> </w:t>
      </w:r>
      <w:r w:rsidRPr="009378F9">
        <w:rPr>
          <w:szCs w:val="22"/>
          <w:highlight w:val="lightGray"/>
        </w:rPr>
        <w:t xml:space="preserve">on best practice and innovations for Rio Convention </w:t>
      </w:r>
      <w:r w:rsidR="005C279F" w:rsidRPr="009378F9">
        <w:rPr>
          <w:szCs w:val="22"/>
          <w:highlight w:val="lightGray"/>
        </w:rPr>
        <w:t>mainstreaming will</w:t>
      </w:r>
      <w:r w:rsidRPr="009378F9">
        <w:rPr>
          <w:szCs w:val="22"/>
          <w:highlight w:val="lightGray"/>
        </w:rPr>
        <w:t xml:space="preserve"> be carried out to a sufficiently large number of government staff and other social actors that have some role in the planning and decision-making on environmental and natural resource management.  Additional technical trainings will be undertaken in order to ensure that a critical mass of people have the requisite skillsets to fill vacant positions as a result of high staff turnover.</w:t>
      </w:r>
    </w:p>
    <w:p w14:paraId="07796ADC" w14:textId="77777777" w:rsidR="009378F9" w:rsidRPr="009378F9" w:rsidRDefault="009378F9" w:rsidP="00D246F5">
      <w:pPr>
        <w:spacing w:after="120"/>
        <w:ind w:left="-720"/>
        <w:jc w:val="both"/>
        <w:rPr>
          <w:szCs w:val="22"/>
          <w:highlight w:val="lightGray"/>
        </w:rPr>
      </w:pPr>
      <w:r w:rsidRPr="009378F9">
        <w:rPr>
          <w:b/>
          <w:szCs w:val="22"/>
          <w:highlight w:val="lightGray"/>
        </w:rPr>
        <w:t>Component 3:  Development of natural resource valuation tools for improved decision-making on the global environment</w:t>
      </w:r>
    </w:p>
    <w:p w14:paraId="5805283A" w14:textId="77777777" w:rsidR="009378F9" w:rsidRPr="009378F9" w:rsidRDefault="009378F9" w:rsidP="00D246F5">
      <w:pPr>
        <w:widowControl w:val="0"/>
        <w:autoSpaceDE w:val="0"/>
        <w:autoSpaceDN w:val="0"/>
        <w:adjustRightInd w:val="0"/>
        <w:spacing w:after="120"/>
        <w:ind w:left="-720"/>
        <w:jc w:val="both"/>
        <w:rPr>
          <w:szCs w:val="22"/>
          <w:highlight w:val="lightGray"/>
        </w:rPr>
      </w:pPr>
      <w:r w:rsidRPr="009378F9">
        <w:rPr>
          <w:szCs w:val="22"/>
          <w:highlight w:val="lightGray"/>
        </w:rPr>
        <w:t xml:space="preserve">This outputs and activities under this </w:t>
      </w:r>
      <w:r w:rsidR="005C279F" w:rsidRPr="009378F9">
        <w:rPr>
          <w:szCs w:val="22"/>
          <w:highlight w:val="lightGray"/>
        </w:rPr>
        <w:t>component are</w:t>
      </w:r>
      <w:r w:rsidRPr="009378F9">
        <w:rPr>
          <w:szCs w:val="22"/>
          <w:highlight w:val="lightGray"/>
        </w:rPr>
        <w:t xml:space="preserve"> implicitly tied to those of component 2, targeting the effective use of natural resource valuation for improved decision-making on the global environment.  Co-benefits under this component are the improved capacities to meet post-2015 Sustainable Development Goals.  The technical features of this project will be closely aligned those of the System of Environmental and Economic Accounting.  </w:t>
      </w:r>
      <w:r w:rsidR="003B14C8">
        <w:rPr>
          <w:szCs w:val="22"/>
          <w:highlight w:val="lightGray"/>
        </w:rPr>
        <w:t>The</w:t>
      </w:r>
      <w:r w:rsidR="00C97733">
        <w:rPr>
          <w:szCs w:val="22"/>
          <w:highlight w:val="lightGray"/>
        </w:rPr>
        <w:t>re are many examples of</w:t>
      </w:r>
      <w:r w:rsidR="003B14C8">
        <w:rPr>
          <w:szCs w:val="22"/>
          <w:highlight w:val="lightGray"/>
        </w:rPr>
        <w:t xml:space="preserve"> best practices and lessons learned</w:t>
      </w:r>
      <w:r w:rsidR="00C97733">
        <w:rPr>
          <w:szCs w:val="22"/>
          <w:highlight w:val="lightGray"/>
        </w:rPr>
        <w:t xml:space="preserve"> on the incorporation of environmental accounting data into national accounts.  The project will explore opportunities to use relevant best practices from </w:t>
      </w:r>
      <w:r w:rsidR="003B14C8">
        <w:rPr>
          <w:szCs w:val="22"/>
          <w:highlight w:val="lightGray"/>
        </w:rPr>
        <w:t>the National Accounts Section of the United Nations Statistic Division.  Other important lessons learned and best practices will be sought from Brazil and Portugal, as well as the European Union, among other countries</w:t>
      </w:r>
      <w:r w:rsidR="00C97733">
        <w:rPr>
          <w:szCs w:val="22"/>
          <w:highlight w:val="lightGray"/>
        </w:rPr>
        <w:t xml:space="preserve"> as appropriate</w:t>
      </w:r>
      <w:r w:rsidR="003B14C8">
        <w:rPr>
          <w:szCs w:val="22"/>
          <w:highlight w:val="lightGray"/>
        </w:rPr>
        <w:t>.</w:t>
      </w:r>
      <w:r w:rsidR="00C97733">
        <w:rPr>
          <w:szCs w:val="22"/>
          <w:highlight w:val="lightGray"/>
        </w:rPr>
        <w:t xml:space="preserve">  </w:t>
      </w:r>
      <w:r w:rsidRPr="009378F9">
        <w:rPr>
          <w:szCs w:val="22"/>
          <w:highlight w:val="lightGray"/>
        </w:rPr>
        <w:t xml:space="preserve">Key outputs of this component will focus on the development of a set of natural resource valuation tools and to pilot their mainstreaming into organizational processes, such as environmental impact assessments, and decision-making.  Activities includes improve inter-agency collaboration so as to institutionalize natural resource valuation and monitoring and prepare, in conjunction with activities under component 2, a methodology for natural resources and environmental valuation that fully accounts for global environmental costs and benefits.  </w:t>
      </w:r>
      <w:r w:rsidRPr="009378F9">
        <w:rPr>
          <w:noProof/>
          <w:szCs w:val="22"/>
          <w:highlight w:val="lightGray"/>
        </w:rPr>
        <w:t xml:space="preserve">As with component 2, learning-by-doing workshops will ensure that a sufficient critical number of staff and other stakeholders are adequately trained to </w:t>
      </w:r>
      <w:r w:rsidRPr="009378F9">
        <w:rPr>
          <w:szCs w:val="22"/>
          <w:highlight w:val="lightGray"/>
        </w:rPr>
        <w:t xml:space="preserve">integrate natural resource valuation into planning and monitoring frameworks </w:t>
      </w:r>
      <w:r w:rsidRPr="009378F9">
        <w:rPr>
          <w:noProof/>
          <w:szCs w:val="22"/>
          <w:highlight w:val="lightGray"/>
        </w:rPr>
        <w:t>for the sake of the global environment.</w:t>
      </w:r>
      <w:r w:rsidRPr="009378F9">
        <w:rPr>
          <w:szCs w:val="22"/>
          <w:highlight w:val="lightGray"/>
        </w:rPr>
        <w:br/>
      </w:r>
      <w:r w:rsidRPr="009378F9">
        <w:rPr>
          <w:szCs w:val="22"/>
          <w:highlight w:val="lightGray"/>
        </w:rPr>
        <w:br/>
      </w:r>
      <w:r w:rsidRPr="009378F9">
        <w:rPr>
          <w:b/>
          <w:szCs w:val="22"/>
          <w:highlight w:val="lightGray"/>
        </w:rPr>
        <w:t>Component 4:  Improving awareness of global environmental values</w:t>
      </w:r>
    </w:p>
    <w:p w14:paraId="58E51CA6" w14:textId="77777777" w:rsidR="009378F9" w:rsidRPr="009378F9" w:rsidRDefault="009378F9" w:rsidP="00D246F5">
      <w:pPr>
        <w:autoSpaceDE w:val="0"/>
        <w:autoSpaceDN w:val="0"/>
        <w:adjustRightInd w:val="0"/>
        <w:spacing w:after="120"/>
        <w:ind w:left="-720"/>
        <w:jc w:val="both"/>
        <w:rPr>
          <w:noProof/>
          <w:szCs w:val="22"/>
          <w:highlight w:val="lightGray"/>
        </w:rPr>
      </w:pPr>
      <w:r w:rsidRPr="009378F9">
        <w:rPr>
          <w:szCs w:val="22"/>
          <w:highlight w:val="lightGray"/>
        </w:rPr>
        <w:t xml:space="preserve">Education and awareness are key components in the development of this project, since they will contribute to a greater empowerment and participation in many aspects of the environmental management.  </w:t>
      </w:r>
      <w:r w:rsidRPr="009378F9">
        <w:rPr>
          <w:noProof/>
          <w:szCs w:val="22"/>
          <w:highlight w:val="lightGray"/>
        </w:rPr>
        <w:t xml:space="preserve">The activities under this </w:t>
      </w:r>
      <w:r w:rsidRPr="009378F9">
        <w:rPr>
          <w:noProof/>
          <w:szCs w:val="22"/>
          <w:highlight w:val="lightGray"/>
        </w:rPr>
        <w:lastRenderedPageBreak/>
        <w:t xml:space="preserve">component will focus on a broad range of </w:t>
      </w:r>
      <w:r w:rsidRPr="009378F9">
        <w:rPr>
          <w:szCs w:val="22"/>
          <w:highlight w:val="lightGray"/>
        </w:rPr>
        <w:t xml:space="preserve">underlying capacity </w:t>
      </w:r>
      <w:r w:rsidR="005C279F" w:rsidRPr="009378F9">
        <w:rPr>
          <w:szCs w:val="22"/>
          <w:highlight w:val="lightGray"/>
        </w:rPr>
        <w:t>development</w:t>
      </w:r>
      <w:r w:rsidR="005C279F" w:rsidRPr="009378F9">
        <w:rPr>
          <w:color w:val="000000"/>
          <w:szCs w:val="22"/>
          <w:highlight w:val="lightGray"/>
        </w:rPr>
        <w:t xml:space="preserve"> at</w:t>
      </w:r>
      <w:r w:rsidRPr="009378F9">
        <w:rPr>
          <w:color w:val="000000"/>
          <w:szCs w:val="22"/>
          <w:highlight w:val="lightGray"/>
        </w:rPr>
        <w:t xml:space="preserve"> all levels to </w:t>
      </w:r>
      <w:r w:rsidRPr="009378F9">
        <w:rPr>
          <w:szCs w:val="22"/>
          <w:highlight w:val="lightGray"/>
        </w:rPr>
        <w:t xml:space="preserve">create awareness, understanding and appreciation of the value of conserving the global environment to catalyze sustainable development while </w:t>
      </w:r>
      <w:r w:rsidRPr="009378F9">
        <w:rPr>
          <w:noProof/>
          <w:szCs w:val="22"/>
          <w:highlight w:val="lightGray"/>
        </w:rPr>
        <w:t>meeting and sustaining national socio-economic development priorities.  To this end, the project will design and implement a comprehensive training and public awareness campaign targeted to technical staff, decision-makers, and key practitioners which will include, among others, educational materials.  Project results will be delivered by including specific activities, namely</w:t>
      </w:r>
      <w:r w:rsidR="005C279F" w:rsidRPr="009378F9">
        <w:rPr>
          <w:noProof/>
          <w:szCs w:val="22"/>
          <w:highlight w:val="lightGray"/>
        </w:rPr>
        <w:t>:</w:t>
      </w:r>
      <w:r w:rsidR="005C279F" w:rsidRPr="009378F9">
        <w:rPr>
          <w:szCs w:val="22"/>
          <w:highlight w:val="lightGray"/>
        </w:rPr>
        <w:t xml:space="preserve"> a</w:t>
      </w:r>
      <w:r w:rsidRPr="009378F9">
        <w:rPr>
          <w:szCs w:val="22"/>
          <w:highlight w:val="lightGray"/>
        </w:rPr>
        <w:t xml:space="preserve"> broad-based survey on public awareness on the global environment</w:t>
      </w:r>
      <w:r w:rsidRPr="009378F9">
        <w:rPr>
          <w:noProof/>
          <w:szCs w:val="22"/>
          <w:highlight w:val="lightGray"/>
        </w:rPr>
        <w:t xml:space="preserve">; </w:t>
      </w:r>
      <w:r w:rsidRPr="009378F9">
        <w:rPr>
          <w:szCs w:val="22"/>
          <w:highlight w:val="lightGray"/>
        </w:rPr>
        <w:t>public awareness campaign and implementation plan</w:t>
      </w:r>
      <w:r w:rsidRPr="009378F9">
        <w:rPr>
          <w:noProof/>
          <w:szCs w:val="22"/>
          <w:highlight w:val="lightGray"/>
        </w:rPr>
        <w:t xml:space="preserve">; </w:t>
      </w:r>
      <w:r w:rsidRPr="009378F9">
        <w:rPr>
          <w:szCs w:val="22"/>
          <w:highlight w:val="lightGray"/>
        </w:rPr>
        <w:t>brochures and articles on the Rio Conventions and other MEAs</w:t>
      </w:r>
      <w:r w:rsidRPr="009378F9">
        <w:rPr>
          <w:noProof/>
          <w:szCs w:val="22"/>
          <w:highlight w:val="lightGray"/>
        </w:rPr>
        <w:t xml:space="preserve">; </w:t>
      </w:r>
      <w:r w:rsidRPr="009378F9">
        <w:rPr>
          <w:szCs w:val="22"/>
          <w:highlight w:val="lightGray"/>
        </w:rPr>
        <w:t>public dialogues and awareness-raising workshops on global environmental values (journalists, private sector, civil society).</w:t>
      </w:r>
    </w:p>
    <w:p w14:paraId="6888F580" w14:textId="62588EBF" w:rsidR="009378F9" w:rsidRPr="009378F9" w:rsidRDefault="009378F9" w:rsidP="00CA5610">
      <w:pPr>
        <w:pStyle w:val="ListParagraph"/>
        <w:spacing w:after="120"/>
        <w:ind w:left="-720"/>
        <w:contextualSpacing w:val="0"/>
        <w:rPr>
          <w:rFonts w:ascii="Times New Roman" w:hAnsi="Times New Roman"/>
          <w:b/>
          <w:szCs w:val="22"/>
          <w:highlight w:val="lightGray"/>
        </w:rPr>
      </w:pPr>
      <w:r w:rsidRPr="009378F9">
        <w:rPr>
          <w:rFonts w:ascii="Times New Roman" w:hAnsi="Times New Roman"/>
          <w:b/>
          <w:szCs w:val="22"/>
          <w:highlight w:val="lightGray"/>
        </w:rPr>
        <w:t xml:space="preserve">1.4:   </w:t>
      </w:r>
      <w:hyperlink r:id="rId21" w:history="1">
        <w:r w:rsidRPr="009378F9">
          <w:rPr>
            <w:rStyle w:val="Hyperlink"/>
            <w:rFonts w:ascii="Times New Roman" w:hAnsi="Times New Roman"/>
            <w:b/>
            <w:szCs w:val="22"/>
            <w:highlight w:val="lightGray"/>
          </w:rPr>
          <w:t>Incremental</w:t>
        </w:r>
      </w:hyperlink>
      <w:r w:rsidRPr="009378F9">
        <w:rPr>
          <w:rFonts w:ascii="Times New Roman" w:hAnsi="Times New Roman"/>
          <w:b/>
          <w:szCs w:val="22"/>
          <w:highlight w:val="lightGray"/>
        </w:rPr>
        <w:t>/</w:t>
      </w:r>
      <w:hyperlink r:id="rId22" w:history="1">
        <w:r w:rsidRPr="009378F9">
          <w:rPr>
            <w:rStyle w:val="Hyperlink"/>
            <w:rFonts w:ascii="Times New Roman" w:hAnsi="Times New Roman"/>
            <w:b/>
            <w:szCs w:val="22"/>
            <w:highlight w:val="lightGray"/>
          </w:rPr>
          <w:t>additional cost reasoning</w:t>
        </w:r>
      </w:hyperlink>
      <w:r w:rsidRPr="009378F9">
        <w:rPr>
          <w:rFonts w:ascii="Times New Roman" w:hAnsi="Times New Roman"/>
          <w:b/>
          <w:szCs w:val="22"/>
          <w:highlight w:val="lightGray"/>
        </w:rPr>
        <w:t xml:space="preserve"> and expected contributions from the baseline, the GEFTF, LDCF, SCCF, and</w:t>
      </w:r>
      <w:r w:rsidR="005C279F">
        <w:rPr>
          <w:rFonts w:ascii="Times New Roman" w:hAnsi="Times New Roman"/>
          <w:b/>
          <w:szCs w:val="22"/>
          <w:highlight w:val="lightGray"/>
        </w:rPr>
        <w:t xml:space="preserve"> </w:t>
      </w:r>
      <w:hyperlink r:id="rId23" w:history="1">
        <w:r w:rsidRPr="009378F9">
          <w:rPr>
            <w:rStyle w:val="Hyperlink"/>
            <w:rFonts w:ascii="Times New Roman" w:hAnsi="Times New Roman"/>
            <w:b/>
            <w:szCs w:val="22"/>
            <w:highlight w:val="lightGray"/>
          </w:rPr>
          <w:t>co-financing</w:t>
        </w:r>
      </w:hyperlink>
      <w:r w:rsidRPr="009378F9">
        <w:rPr>
          <w:rFonts w:ascii="Times New Roman" w:hAnsi="Times New Roman"/>
          <w:b/>
          <w:szCs w:val="22"/>
          <w:highlight w:val="lightGray"/>
        </w:rPr>
        <w:t xml:space="preserve">; </w:t>
      </w:r>
    </w:p>
    <w:p w14:paraId="693F3099" w14:textId="0AA4B19D" w:rsidR="0066200A" w:rsidRDefault="009378F9" w:rsidP="00D246F5">
      <w:pPr>
        <w:pStyle w:val="ListParagraph"/>
        <w:spacing w:after="120"/>
        <w:ind w:left="-720"/>
        <w:contextualSpacing w:val="0"/>
        <w:jc w:val="both"/>
        <w:rPr>
          <w:rFonts w:ascii="Times New Roman" w:hAnsi="Times New Roman"/>
          <w:szCs w:val="22"/>
        </w:rPr>
      </w:pPr>
      <w:r w:rsidRPr="009378F9">
        <w:rPr>
          <w:rFonts w:ascii="Times New Roman" w:hAnsi="Times New Roman"/>
          <w:bCs/>
          <w:szCs w:val="22"/>
          <w:highlight w:val="lightGray"/>
        </w:rPr>
        <w:t>The pre</w:t>
      </w:r>
      <w:r w:rsidR="00E036F4">
        <w:rPr>
          <w:rFonts w:ascii="Times New Roman" w:hAnsi="Times New Roman"/>
          <w:bCs/>
          <w:szCs w:val="22"/>
          <w:highlight w:val="lightGray"/>
        </w:rPr>
        <w:t>sent project will invest US$ 9</w:t>
      </w:r>
      <w:r w:rsidRPr="009378F9">
        <w:rPr>
          <w:rFonts w:ascii="Times New Roman" w:hAnsi="Times New Roman"/>
          <w:bCs/>
          <w:szCs w:val="22"/>
          <w:highlight w:val="lightGray"/>
        </w:rPr>
        <w:t xml:space="preserve">50,000 as the GEF increment to the baseline to strengthen the required capacities and know-how to develop a national integrated and coordinated environmental accounting and monitoring system for improved decision-making on the global environment.  </w:t>
      </w:r>
      <w:r w:rsidRPr="009378F9">
        <w:rPr>
          <w:rFonts w:ascii="Times New Roman" w:hAnsi="Times New Roman"/>
          <w:szCs w:val="22"/>
          <w:highlight w:val="lightGray"/>
        </w:rPr>
        <w:t xml:space="preserve">The GEF contribution will be targeted to activities that provide demonstrable global environmental benefits.  The GEF increment of this project complements an equal amount of co-financing from the Government of </w:t>
      </w:r>
      <w:r w:rsidR="000A0240">
        <w:rPr>
          <w:rFonts w:ascii="Times New Roman" w:hAnsi="Times New Roman"/>
          <w:szCs w:val="22"/>
          <w:highlight w:val="lightGray"/>
        </w:rPr>
        <w:t>Guinea-Bissau</w:t>
      </w:r>
      <w:r w:rsidRPr="009378F9">
        <w:rPr>
          <w:rFonts w:ascii="Times New Roman" w:hAnsi="Times New Roman"/>
          <w:szCs w:val="22"/>
          <w:highlight w:val="lightGray"/>
        </w:rPr>
        <w:t xml:space="preserve">, UNDP, and other donor agencies, which will be confirmed during the PPG with the assistance of a fundraising specialist.  </w:t>
      </w:r>
      <w:r w:rsidR="00E036F4">
        <w:rPr>
          <w:rFonts w:ascii="Times New Roman" w:hAnsi="Times New Roman"/>
          <w:szCs w:val="22"/>
          <w:highlight w:val="lightGray"/>
        </w:rPr>
        <w:t>Significant c</w:t>
      </w:r>
      <w:r w:rsidRPr="009378F9">
        <w:rPr>
          <w:rFonts w:ascii="Times New Roman" w:hAnsi="Times New Roman"/>
          <w:szCs w:val="22"/>
          <w:highlight w:val="lightGray"/>
        </w:rPr>
        <w:t xml:space="preserve">o-financing from UNDP </w:t>
      </w:r>
      <w:r w:rsidR="00E036F4">
        <w:rPr>
          <w:rFonts w:ascii="Times New Roman" w:hAnsi="Times New Roman"/>
          <w:szCs w:val="22"/>
          <w:highlight w:val="lightGray"/>
        </w:rPr>
        <w:t xml:space="preserve">is pledged in the amount of US$ 550,000 cash from TRAC resources at the time of PIF formulation, and during PPG, further in-kind contribution will be identified from among the set of </w:t>
      </w:r>
      <w:r w:rsidRPr="009378F9">
        <w:rPr>
          <w:rFonts w:ascii="Times New Roman" w:hAnsi="Times New Roman"/>
          <w:szCs w:val="22"/>
          <w:highlight w:val="lightGray"/>
        </w:rPr>
        <w:t>relevant programme activities of non-GEF projects that will directly contribute to the delivery of expected CCCD deliverables.</w:t>
      </w:r>
    </w:p>
    <w:p w14:paraId="38385C83" w14:textId="2E0F1800" w:rsidR="0066200A" w:rsidRPr="0066200A" w:rsidRDefault="0066200A" w:rsidP="00CA5610">
      <w:pPr>
        <w:pStyle w:val="ListParagraph"/>
        <w:spacing w:after="120"/>
        <w:ind w:left="-720"/>
        <w:contextualSpacing w:val="0"/>
        <w:rPr>
          <w:rFonts w:ascii="Times New Roman" w:hAnsi="Times New Roman"/>
          <w:b/>
          <w:szCs w:val="22"/>
          <w:highlight w:val="lightGray"/>
        </w:rPr>
      </w:pPr>
      <w:r w:rsidRPr="0066200A">
        <w:rPr>
          <w:rFonts w:ascii="Times New Roman" w:hAnsi="Times New Roman"/>
          <w:b/>
          <w:szCs w:val="22"/>
          <w:highlight w:val="lightGray"/>
        </w:rPr>
        <w:t xml:space="preserve">1.5:   </w:t>
      </w:r>
      <w:hyperlink r:id="rId24" w:history="1">
        <w:r w:rsidRPr="0066200A">
          <w:rPr>
            <w:rStyle w:val="Hyperlink"/>
            <w:rFonts w:ascii="Times New Roman" w:hAnsi="Times New Roman"/>
            <w:b/>
            <w:szCs w:val="22"/>
            <w:highlight w:val="lightGray"/>
          </w:rPr>
          <w:t>Global environmental benefits</w:t>
        </w:r>
      </w:hyperlink>
      <w:r w:rsidRPr="0066200A">
        <w:rPr>
          <w:rFonts w:ascii="Times New Roman" w:hAnsi="Times New Roman"/>
          <w:b/>
          <w:szCs w:val="22"/>
          <w:highlight w:val="lightGray"/>
        </w:rPr>
        <w:t xml:space="preserve"> (GEFTF) and/or </w:t>
      </w:r>
      <w:hyperlink r:id="rId25" w:history="1">
        <w:r w:rsidRPr="0066200A">
          <w:rPr>
            <w:rStyle w:val="Hyperlink"/>
            <w:rFonts w:ascii="Times New Roman" w:hAnsi="Times New Roman"/>
            <w:b/>
            <w:szCs w:val="22"/>
            <w:highlight w:val="lightGray"/>
          </w:rPr>
          <w:t>adaptation benefits</w:t>
        </w:r>
      </w:hyperlink>
      <w:r w:rsidRPr="0066200A">
        <w:rPr>
          <w:rFonts w:ascii="Times New Roman" w:hAnsi="Times New Roman"/>
          <w:b/>
          <w:szCs w:val="22"/>
          <w:highlight w:val="lightGray"/>
        </w:rPr>
        <w:t xml:space="preserve"> (LDCF/SCCF); </w:t>
      </w:r>
    </w:p>
    <w:p w14:paraId="6541DBE3" w14:textId="77777777" w:rsidR="0066200A" w:rsidRPr="002E6A31" w:rsidRDefault="0066200A" w:rsidP="00D246F5">
      <w:pPr>
        <w:spacing w:after="120"/>
        <w:ind w:left="-720"/>
        <w:jc w:val="both"/>
        <w:rPr>
          <w:szCs w:val="22"/>
        </w:rPr>
      </w:pPr>
      <w:r w:rsidRPr="0066200A">
        <w:rPr>
          <w:szCs w:val="22"/>
          <w:highlight w:val="lightGray"/>
        </w:rPr>
        <w:t>The global environmental benefits to be delivered are indicated by the capacities to be developed that respond to specific articles under the three Rio Conventions outlined in the table below.</w:t>
      </w:r>
    </w:p>
    <w:tbl>
      <w:tblPr>
        <w:tblW w:w="1026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30"/>
        <w:gridCol w:w="2880"/>
        <w:gridCol w:w="2340"/>
        <w:gridCol w:w="2610"/>
      </w:tblGrid>
      <w:tr w:rsidR="0066200A" w:rsidRPr="002E6A31" w14:paraId="2E997DFE" w14:textId="77777777" w:rsidTr="00CA5610">
        <w:trPr>
          <w:cantSplit/>
          <w:tblHeader/>
        </w:trPr>
        <w:tc>
          <w:tcPr>
            <w:tcW w:w="2430" w:type="dxa"/>
          </w:tcPr>
          <w:p w14:paraId="2A9D8C8D" w14:textId="77777777" w:rsidR="0066200A" w:rsidRPr="00D37EBC" w:rsidRDefault="0066200A" w:rsidP="00584E85">
            <w:pPr>
              <w:pStyle w:val="CommentText"/>
              <w:spacing w:after="120"/>
              <w:rPr>
                <w:b/>
                <w:highlight w:val="lightGray"/>
              </w:rPr>
            </w:pPr>
            <w:r w:rsidRPr="00D37EBC">
              <w:rPr>
                <w:b/>
                <w:highlight w:val="lightGray"/>
              </w:rPr>
              <w:t>Project components</w:t>
            </w:r>
          </w:p>
        </w:tc>
        <w:tc>
          <w:tcPr>
            <w:tcW w:w="2880" w:type="dxa"/>
          </w:tcPr>
          <w:p w14:paraId="7925C513" w14:textId="77777777" w:rsidR="0066200A" w:rsidRPr="00D37EBC" w:rsidRDefault="00CA5610" w:rsidP="00584E85">
            <w:pPr>
              <w:pStyle w:val="CommentText"/>
              <w:spacing w:after="120"/>
              <w:rPr>
                <w:b/>
                <w:highlight w:val="lightGray"/>
              </w:rPr>
            </w:pPr>
            <w:r>
              <w:rPr>
                <w:b/>
                <w:highlight w:val="lightGray"/>
              </w:rPr>
              <w:t>UNCBD</w:t>
            </w:r>
          </w:p>
        </w:tc>
        <w:tc>
          <w:tcPr>
            <w:tcW w:w="2340" w:type="dxa"/>
          </w:tcPr>
          <w:p w14:paraId="39067186" w14:textId="77777777" w:rsidR="0066200A" w:rsidRPr="00D37EBC" w:rsidRDefault="0066200A" w:rsidP="00584E85">
            <w:pPr>
              <w:pStyle w:val="CommentText"/>
              <w:spacing w:after="120"/>
              <w:rPr>
                <w:b/>
                <w:highlight w:val="lightGray"/>
              </w:rPr>
            </w:pPr>
            <w:r w:rsidRPr="00D37EBC">
              <w:rPr>
                <w:b/>
                <w:highlight w:val="lightGray"/>
              </w:rPr>
              <w:t>UNFCCC</w:t>
            </w:r>
          </w:p>
        </w:tc>
        <w:tc>
          <w:tcPr>
            <w:tcW w:w="2610" w:type="dxa"/>
          </w:tcPr>
          <w:p w14:paraId="473DF2D4" w14:textId="77777777" w:rsidR="0066200A" w:rsidRPr="00D37EBC" w:rsidRDefault="0066200A" w:rsidP="00584E85">
            <w:pPr>
              <w:pStyle w:val="CommentText"/>
              <w:spacing w:after="120"/>
              <w:ind w:left="263" w:hanging="263"/>
              <w:rPr>
                <w:b/>
                <w:highlight w:val="lightGray"/>
              </w:rPr>
            </w:pPr>
            <w:r w:rsidRPr="00D37EBC">
              <w:rPr>
                <w:b/>
                <w:highlight w:val="lightGray"/>
              </w:rPr>
              <w:t>UNCCD</w:t>
            </w:r>
          </w:p>
        </w:tc>
      </w:tr>
      <w:tr w:rsidR="0066200A" w:rsidRPr="002E6A31" w14:paraId="230012E9" w14:textId="77777777" w:rsidTr="00CA5610">
        <w:tc>
          <w:tcPr>
            <w:tcW w:w="2430" w:type="dxa"/>
          </w:tcPr>
          <w:p w14:paraId="51833DFB" w14:textId="77777777" w:rsidR="0066200A" w:rsidRPr="00D37EBC" w:rsidRDefault="0066200A" w:rsidP="00584E85">
            <w:pPr>
              <w:spacing w:after="120"/>
              <w:rPr>
                <w:b/>
                <w:sz w:val="18"/>
                <w:szCs w:val="18"/>
                <w:highlight w:val="lightGray"/>
              </w:rPr>
            </w:pPr>
            <w:r w:rsidRPr="00D37EBC">
              <w:rPr>
                <w:b/>
                <w:sz w:val="18"/>
                <w:szCs w:val="18"/>
                <w:highlight w:val="lightGray"/>
              </w:rPr>
              <w:t xml:space="preserve">Component 1:  </w:t>
            </w:r>
          </w:p>
          <w:p w14:paraId="32EDB5AE" w14:textId="77777777" w:rsidR="0066200A" w:rsidRPr="00D37EBC" w:rsidRDefault="0066200A" w:rsidP="00584E85">
            <w:pPr>
              <w:spacing w:after="120"/>
              <w:rPr>
                <w:sz w:val="18"/>
                <w:szCs w:val="18"/>
                <w:highlight w:val="lightGray"/>
              </w:rPr>
            </w:pPr>
            <w:r w:rsidRPr="00D37EBC">
              <w:rPr>
                <w:b/>
                <w:sz w:val="18"/>
                <w:szCs w:val="18"/>
                <w:highlight w:val="lightGray"/>
              </w:rPr>
              <w:t>Strengthening policy and legislative instruments for effective monitoring and decision-making on the global environment</w:t>
            </w:r>
          </w:p>
        </w:tc>
        <w:tc>
          <w:tcPr>
            <w:tcW w:w="2880" w:type="dxa"/>
          </w:tcPr>
          <w:p w14:paraId="645F9279" w14:textId="77777777" w:rsidR="0066200A" w:rsidRPr="00584E85" w:rsidRDefault="0066200A" w:rsidP="00E31D35">
            <w:pPr>
              <w:pStyle w:val="ListParagraph"/>
              <w:numPr>
                <w:ilvl w:val="0"/>
                <w:numId w:val="6"/>
              </w:numPr>
              <w:spacing w:before="100" w:beforeAutospacing="1" w:after="100" w:afterAutospacing="1"/>
              <w:ind w:left="209" w:hanging="283"/>
              <w:rPr>
                <w:rFonts w:ascii="Times New Roman" w:hAnsi="Times New Roman"/>
                <w:sz w:val="18"/>
                <w:szCs w:val="18"/>
                <w:highlight w:val="lightGray"/>
              </w:rPr>
            </w:pPr>
            <w:r w:rsidRPr="00584E85">
              <w:rPr>
                <w:rFonts w:ascii="Times New Roman" w:hAnsi="Times New Roman"/>
                <w:sz w:val="18"/>
                <w:szCs w:val="18"/>
                <w:highlight w:val="lightGray"/>
              </w:rPr>
              <w:t>Article 6 (a, b):</w:t>
            </w:r>
            <w:r w:rsidRPr="00584E85">
              <w:rPr>
                <w:rFonts w:ascii="Times New Roman" w:hAnsi="Times New Roman"/>
                <w:color w:val="262626"/>
                <w:sz w:val="18"/>
                <w:szCs w:val="18"/>
                <w:highlight w:val="lightGray"/>
              </w:rPr>
              <w:t xml:space="preserve"> Integrate the conservation and sustainable use of biological diversity into relevant sectoral or cross-sectoral plans, programmes and policies.</w:t>
            </w:r>
          </w:p>
          <w:p w14:paraId="418329FD" w14:textId="77777777" w:rsidR="0066200A" w:rsidRPr="00584E85" w:rsidRDefault="0066200A" w:rsidP="00E31D35">
            <w:pPr>
              <w:pStyle w:val="ListParagraph"/>
              <w:numPr>
                <w:ilvl w:val="0"/>
                <w:numId w:val="6"/>
              </w:numPr>
              <w:spacing w:before="100" w:beforeAutospacing="1" w:after="100" w:afterAutospacing="1"/>
              <w:ind w:left="209" w:hanging="283"/>
              <w:rPr>
                <w:rFonts w:ascii="Times New Roman" w:hAnsi="Times New Roman"/>
                <w:sz w:val="18"/>
                <w:szCs w:val="18"/>
                <w:highlight w:val="lightGray"/>
              </w:rPr>
            </w:pPr>
            <w:r w:rsidRPr="00584E85">
              <w:rPr>
                <w:rFonts w:ascii="Times New Roman" w:hAnsi="Times New Roman"/>
                <w:sz w:val="18"/>
                <w:szCs w:val="18"/>
                <w:highlight w:val="lightGray"/>
              </w:rPr>
              <w:t>8 (1e, 1f): Commitments related to the promotion of environmentally sound and sustainable development &amp;rehabilitation and restoration through the development and implementation of plans or other management strategies.</w:t>
            </w:r>
          </w:p>
          <w:p w14:paraId="5FEE9651" w14:textId="77777777" w:rsidR="0066200A" w:rsidRPr="00584E85" w:rsidRDefault="0066200A" w:rsidP="00E31D35">
            <w:pPr>
              <w:pStyle w:val="ListParagraph"/>
              <w:numPr>
                <w:ilvl w:val="0"/>
                <w:numId w:val="6"/>
              </w:numPr>
              <w:ind w:left="216" w:hanging="288"/>
              <w:contextualSpacing w:val="0"/>
              <w:rPr>
                <w:rFonts w:ascii="Times New Roman" w:hAnsi="Times New Roman"/>
                <w:sz w:val="18"/>
                <w:szCs w:val="18"/>
                <w:highlight w:val="lightGray"/>
              </w:rPr>
            </w:pPr>
            <w:r w:rsidRPr="00584E85">
              <w:rPr>
                <w:rFonts w:ascii="Times New Roman" w:hAnsi="Times New Roman"/>
                <w:color w:val="262626"/>
                <w:sz w:val="18"/>
                <w:szCs w:val="18"/>
                <w:highlight w:val="lightGray"/>
              </w:rPr>
              <w:t>Article 20 (7): Financial considerations to the special situation of most environmentally vulnerable countries</w:t>
            </w:r>
          </w:p>
        </w:tc>
        <w:tc>
          <w:tcPr>
            <w:tcW w:w="2340" w:type="dxa"/>
          </w:tcPr>
          <w:p w14:paraId="5F097F3C" w14:textId="77777777" w:rsidR="0066200A" w:rsidRPr="00D37EBC" w:rsidRDefault="0066200A" w:rsidP="00E31D35">
            <w:pPr>
              <w:pStyle w:val="CommentText"/>
              <w:numPr>
                <w:ilvl w:val="0"/>
                <w:numId w:val="5"/>
              </w:numPr>
              <w:tabs>
                <w:tab w:val="left" w:pos="270"/>
              </w:tabs>
              <w:ind w:left="274" w:hanging="274"/>
              <w:rPr>
                <w:sz w:val="18"/>
                <w:szCs w:val="18"/>
                <w:highlight w:val="lightGray"/>
              </w:rPr>
            </w:pPr>
            <w:r w:rsidRPr="00D37EBC">
              <w:rPr>
                <w:sz w:val="18"/>
                <w:szCs w:val="18"/>
                <w:highlight w:val="lightGray"/>
              </w:rPr>
              <w:t xml:space="preserve">Article 4: Take climate change considerations into account in relevant social, economic and environmental policies and actions </w:t>
            </w:r>
          </w:p>
          <w:p w14:paraId="0A630A86" w14:textId="77777777" w:rsidR="0066200A" w:rsidRPr="00D37EBC" w:rsidRDefault="0066200A" w:rsidP="00E31D35">
            <w:pPr>
              <w:pStyle w:val="CommentText"/>
              <w:numPr>
                <w:ilvl w:val="0"/>
                <w:numId w:val="5"/>
              </w:numPr>
              <w:tabs>
                <w:tab w:val="left" w:pos="270"/>
              </w:tabs>
              <w:ind w:left="274" w:hanging="274"/>
              <w:rPr>
                <w:sz w:val="18"/>
                <w:szCs w:val="18"/>
                <w:highlight w:val="lightGray"/>
              </w:rPr>
            </w:pPr>
            <w:r w:rsidRPr="00D37EBC">
              <w:rPr>
                <w:sz w:val="18"/>
                <w:szCs w:val="18"/>
                <w:highlight w:val="lightGray"/>
              </w:rPr>
              <w:t>Article 5 (c): Research and systematic observation</w:t>
            </w:r>
          </w:p>
          <w:p w14:paraId="14977579" w14:textId="77777777" w:rsidR="0066200A" w:rsidRPr="00D37EBC" w:rsidRDefault="0066200A" w:rsidP="00E31D35">
            <w:pPr>
              <w:pStyle w:val="CommentText"/>
              <w:numPr>
                <w:ilvl w:val="0"/>
                <w:numId w:val="5"/>
              </w:numPr>
              <w:tabs>
                <w:tab w:val="left" w:pos="270"/>
              </w:tabs>
              <w:ind w:left="274" w:right="33" w:hanging="274"/>
              <w:rPr>
                <w:sz w:val="18"/>
                <w:szCs w:val="18"/>
                <w:highlight w:val="lightGray"/>
              </w:rPr>
            </w:pPr>
            <w:r w:rsidRPr="00D37EBC">
              <w:rPr>
                <w:sz w:val="18"/>
                <w:szCs w:val="18"/>
                <w:highlight w:val="lightGray"/>
              </w:rPr>
              <w:t>Article 12: Communication of information related to implementation</w:t>
            </w:r>
          </w:p>
        </w:tc>
        <w:tc>
          <w:tcPr>
            <w:tcW w:w="2610" w:type="dxa"/>
          </w:tcPr>
          <w:p w14:paraId="11825EAE" w14:textId="77777777" w:rsidR="0066200A" w:rsidRPr="00D37EBC" w:rsidRDefault="0066200A" w:rsidP="00E31D35">
            <w:pPr>
              <w:pStyle w:val="CommentText"/>
              <w:numPr>
                <w:ilvl w:val="0"/>
                <w:numId w:val="5"/>
              </w:numPr>
              <w:tabs>
                <w:tab w:val="left" w:pos="270"/>
              </w:tabs>
              <w:ind w:left="263" w:hanging="263"/>
              <w:rPr>
                <w:sz w:val="18"/>
                <w:szCs w:val="18"/>
                <w:highlight w:val="lightGray"/>
              </w:rPr>
            </w:pPr>
            <w:r w:rsidRPr="00D37EBC">
              <w:rPr>
                <w:sz w:val="18"/>
                <w:szCs w:val="18"/>
                <w:highlight w:val="lightGray"/>
              </w:rPr>
              <w:t>Article 4: General provisions (</w:t>
            </w:r>
            <w:r w:rsidRPr="00D37EBC">
              <w:rPr>
                <w:iCs/>
                <w:sz w:val="18"/>
                <w:szCs w:val="18"/>
                <w:highlight w:val="lightGray"/>
              </w:rPr>
              <w:t>Commitments and obligations of African country Parties)</w:t>
            </w:r>
          </w:p>
          <w:p w14:paraId="5176E3C5" w14:textId="77777777" w:rsidR="0066200A" w:rsidRPr="00D37EBC" w:rsidRDefault="0066200A" w:rsidP="00E31D35">
            <w:pPr>
              <w:pStyle w:val="CommentText"/>
              <w:numPr>
                <w:ilvl w:val="0"/>
                <w:numId w:val="5"/>
              </w:numPr>
              <w:tabs>
                <w:tab w:val="left" w:pos="270"/>
              </w:tabs>
              <w:ind w:left="263" w:hanging="263"/>
              <w:rPr>
                <w:sz w:val="18"/>
                <w:szCs w:val="18"/>
                <w:highlight w:val="lightGray"/>
              </w:rPr>
            </w:pPr>
            <w:r w:rsidRPr="00D37EBC">
              <w:rPr>
                <w:sz w:val="18"/>
                <w:szCs w:val="18"/>
                <w:highlight w:val="lightGray"/>
              </w:rPr>
              <w:t>Article 8 (3 (a)): Measures to improve the economic environment with a view to eradicating poverty</w:t>
            </w:r>
          </w:p>
          <w:p w14:paraId="590CDCFF" w14:textId="77777777" w:rsidR="0066200A" w:rsidRPr="00D37EBC" w:rsidRDefault="0066200A" w:rsidP="00E31D35">
            <w:pPr>
              <w:pStyle w:val="CommentText"/>
              <w:numPr>
                <w:ilvl w:val="0"/>
                <w:numId w:val="5"/>
              </w:numPr>
              <w:tabs>
                <w:tab w:val="left" w:pos="270"/>
              </w:tabs>
              <w:ind w:left="263" w:hanging="263"/>
              <w:rPr>
                <w:sz w:val="18"/>
                <w:szCs w:val="18"/>
                <w:highlight w:val="lightGray"/>
              </w:rPr>
            </w:pPr>
            <w:r w:rsidRPr="00D37EBC">
              <w:rPr>
                <w:sz w:val="18"/>
                <w:szCs w:val="18"/>
                <w:highlight w:val="lightGray"/>
              </w:rPr>
              <w:t xml:space="preserve">Article 9: </w:t>
            </w:r>
            <w:r w:rsidRPr="00D37EBC">
              <w:rPr>
                <w:iCs/>
                <w:color w:val="2B2A2A"/>
                <w:sz w:val="18"/>
                <w:szCs w:val="18"/>
                <w:highlight w:val="lightGray"/>
              </w:rPr>
              <w:t>National action programmes and implementation &amp; evaluation indicators</w:t>
            </w:r>
          </w:p>
          <w:p w14:paraId="5D871A12" w14:textId="77777777" w:rsidR="0066200A" w:rsidRPr="00D37EBC" w:rsidRDefault="0066200A" w:rsidP="00E31D35">
            <w:pPr>
              <w:pStyle w:val="CommentText"/>
              <w:numPr>
                <w:ilvl w:val="0"/>
                <w:numId w:val="5"/>
              </w:numPr>
              <w:tabs>
                <w:tab w:val="left" w:pos="270"/>
              </w:tabs>
              <w:ind w:left="263" w:hanging="263"/>
              <w:rPr>
                <w:sz w:val="18"/>
                <w:szCs w:val="18"/>
                <w:highlight w:val="lightGray"/>
              </w:rPr>
            </w:pPr>
            <w:r w:rsidRPr="00D37EBC">
              <w:rPr>
                <w:sz w:val="18"/>
                <w:szCs w:val="18"/>
                <w:highlight w:val="lightGray"/>
              </w:rPr>
              <w:t xml:space="preserve">Article 10 (c): Review of national legislation </w:t>
            </w:r>
          </w:p>
        </w:tc>
      </w:tr>
      <w:tr w:rsidR="0066200A" w:rsidRPr="002E6A31" w14:paraId="160404AD" w14:textId="77777777" w:rsidTr="00CA5610">
        <w:tc>
          <w:tcPr>
            <w:tcW w:w="2430" w:type="dxa"/>
          </w:tcPr>
          <w:p w14:paraId="54E23D79" w14:textId="77777777" w:rsidR="0066200A" w:rsidRPr="00D37EBC" w:rsidRDefault="0066200A" w:rsidP="00584E85">
            <w:pPr>
              <w:spacing w:after="120"/>
              <w:rPr>
                <w:b/>
                <w:sz w:val="18"/>
                <w:szCs w:val="18"/>
                <w:highlight w:val="lightGray"/>
              </w:rPr>
            </w:pPr>
            <w:r w:rsidRPr="00D37EBC">
              <w:rPr>
                <w:b/>
                <w:sz w:val="18"/>
                <w:szCs w:val="18"/>
                <w:highlight w:val="lightGray"/>
              </w:rPr>
              <w:t xml:space="preserve">Component 2:  </w:t>
            </w:r>
          </w:p>
          <w:p w14:paraId="065D3A14" w14:textId="77777777" w:rsidR="0066200A" w:rsidRPr="00D37EBC" w:rsidRDefault="0066200A" w:rsidP="00584E85">
            <w:pPr>
              <w:spacing w:after="120"/>
              <w:rPr>
                <w:noProof/>
                <w:sz w:val="18"/>
                <w:szCs w:val="18"/>
                <w:highlight w:val="lightGray"/>
              </w:rPr>
            </w:pPr>
            <w:r w:rsidRPr="00D37EBC">
              <w:rPr>
                <w:b/>
                <w:sz w:val="18"/>
                <w:szCs w:val="18"/>
                <w:highlight w:val="lightGray"/>
              </w:rPr>
              <w:t xml:space="preserve">Strengthening effective monitoring and decision-making mechanisms for the global environment  </w:t>
            </w:r>
          </w:p>
          <w:p w14:paraId="4189D30E" w14:textId="77777777" w:rsidR="0066200A" w:rsidRPr="00D37EBC" w:rsidRDefault="0066200A" w:rsidP="00584E85">
            <w:pPr>
              <w:spacing w:after="120"/>
              <w:rPr>
                <w:b/>
                <w:sz w:val="18"/>
                <w:szCs w:val="18"/>
                <w:highlight w:val="lightGray"/>
              </w:rPr>
            </w:pPr>
          </w:p>
        </w:tc>
        <w:tc>
          <w:tcPr>
            <w:tcW w:w="2880" w:type="dxa"/>
          </w:tcPr>
          <w:p w14:paraId="5F7285FE" w14:textId="77777777" w:rsidR="0066200A" w:rsidRPr="00584E85" w:rsidRDefault="0066200A" w:rsidP="00E31D35">
            <w:pPr>
              <w:pStyle w:val="ListParagraph"/>
              <w:numPr>
                <w:ilvl w:val="0"/>
                <w:numId w:val="6"/>
              </w:numPr>
              <w:spacing w:before="100" w:beforeAutospacing="1" w:after="100" w:afterAutospacing="1"/>
              <w:ind w:left="209" w:hanging="283"/>
              <w:rPr>
                <w:rFonts w:ascii="Times New Roman" w:hAnsi="Times New Roman"/>
                <w:sz w:val="18"/>
                <w:szCs w:val="18"/>
                <w:highlight w:val="lightGray"/>
              </w:rPr>
            </w:pPr>
            <w:r w:rsidRPr="00584E85">
              <w:rPr>
                <w:rFonts w:ascii="Times New Roman" w:hAnsi="Times New Roman"/>
                <w:sz w:val="18"/>
                <w:szCs w:val="18"/>
                <w:highlight w:val="lightGray"/>
              </w:rPr>
              <w:t>Article 7: Identification and monitoring</w:t>
            </w:r>
          </w:p>
          <w:p w14:paraId="478B4D2C" w14:textId="77777777" w:rsidR="0066200A" w:rsidRPr="00584E85" w:rsidRDefault="0066200A" w:rsidP="00E31D35">
            <w:pPr>
              <w:pStyle w:val="ListParagraph"/>
              <w:numPr>
                <w:ilvl w:val="0"/>
                <w:numId w:val="6"/>
              </w:numPr>
              <w:spacing w:before="100" w:beforeAutospacing="1" w:after="100" w:afterAutospacing="1"/>
              <w:ind w:left="209" w:hanging="283"/>
              <w:rPr>
                <w:rFonts w:ascii="Times New Roman" w:hAnsi="Times New Roman"/>
                <w:sz w:val="18"/>
                <w:szCs w:val="18"/>
                <w:highlight w:val="lightGray"/>
              </w:rPr>
            </w:pPr>
            <w:r w:rsidRPr="00584E85">
              <w:rPr>
                <w:rFonts w:ascii="Times New Roman" w:hAnsi="Times New Roman"/>
                <w:sz w:val="18"/>
                <w:szCs w:val="18"/>
                <w:highlight w:val="lightGray"/>
              </w:rPr>
              <w:t xml:space="preserve">Article 10 (a, e): </w:t>
            </w:r>
            <w:r w:rsidRPr="00584E85">
              <w:rPr>
                <w:rFonts w:ascii="Times New Roman" w:hAnsi="Times New Roman"/>
                <w:color w:val="262626"/>
                <w:sz w:val="18"/>
                <w:szCs w:val="18"/>
                <w:highlight w:val="lightGray"/>
              </w:rPr>
              <w:t>Integrate consideration of the conservation and sustainable use of biological resources into national decision-making</w:t>
            </w:r>
          </w:p>
          <w:p w14:paraId="461C5A0A" w14:textId="77777777" w:rsidR="0066200A" w:rsidRPr="00584E85" w:rsidRDefault="0066200A" w:rsidP="00E31D35">
            <w:pPr>
              <w:pStyle w:val="ListParagraph"/>
              <w:numPr>
                <w:ilvl w:val="0"/>
                <w:numId w:val="6"/>
              </w:numPr>
              <w:spacing w:before="100" w:beforeAutospacing="1" w:after="100" w:afterAutospacing="1"/>
              <w:ind w:left="209" w:hanging="283"/>
              <w:rPr>
                <w:rFonts w:ascii="Times New Roman" w:hAnsi="Times New Roman"/>
                <w:sz w:val="18"/>
                <w:szCs w:val="18"/>
                <w:highlight w:val="lightGray"/>
              </w:rPr>
            </w:pPr>
            <w:r w:rsidRPr="00584E85">
              <w:rPr>
                <w:rFonts w:ascii="Times New Roman" w:hAnsi="Times New Roman"/>
                <w:sz w:val="18"/>
                <w:szCs w:val="18"/>
                <w:highlight w:val="lightGray"/>
              </w:rPr>
              <w:t xml:space="preserve">Article 11: Incentive measures </w:t>
            </w:r>
            <w:r w:rsidRPr="00584E85">
              <w:rPr>
                <w:rFonts w:ascii="Times New Roman" w:hAnsi="Times New Roman"/>
                <w:color w:val="262626"/>
                <w:sz w:val="18"/>
                <w:szCs w:val="18"/>
                <w:highlight w:val="lightGray"/>
              </w:rPr>
              <w:t>for the conservation and sustainable use of components of biological diversity.</w:t>
            </w:r>
          </w:p>
          <w:p w14:paraId="48B70F4B" w14:textId="77777777" w:rsidR="0066200A" w:rsidRPr="00584E85" w:rsidRDefault="0066200A" w:rsidP="00584E85">
            <w:pPr>
              <w:pStyle w:val="ListParagraph"/>
              <w:spacing w:before="100" w:beforeAutospacing="1" w:after="100" w:afterAutospacing="1"/>
              <w:ind w:left="209"/>
              <w:rPr>
                <w:rFonts w:ascii="Times New Roman" w:hAnsi="Times New Roman"/>
                <w:sz w:val="18"/>
                <w:szCs w:val="18"/>
                <w:highlight w:val="lightGray"/>
              </w:rPr>
            </w:pPr>
          </w:p>
        </w:tc>
        <w:tc>
          <w:tcPr>
            <w:tcW w:w="2340" w:type="dxa"/>
          </w:tcPr>
          <w:p w14:paraId="31D28C09" w14:textId="77777777" w:rsidR="0066200A" w:rsidRPr="00584E85" w:rsidRDefault="0066200A" w:rsidP="00E31D35">
            <w:pPr>
              <w:pStyle w:val="HTMLPreformatted"/>
              <w:numPr>
                <w:ilvl w:val="0"/>
                <w:numId w:val="6"/>
              </w:numPr>
              <w:ind w:left="317" w:hanging="317"/>
              <w:rPr>
                <w:rFonts w:ascii="Times New Roman" w:hAnsi="Times New Roman"/>
                <w:sz w:val="18"/>
                <w:szCs w:val="18"/>
                <w:highlight w:val="lightGray"/>
              </w:rPr>
            </w:pPr>
            <w:r w:rsidRPr="00584E85">
              <w:rPr>
                <w:rFonts w:ascii="Times New Roman" w:hAnsi="Times New Roman"/>
                <w:sz w:val="18"/>
                <w:szCs w:val="18"/>
                <w:highlight w:val="lightGray"/>
              </w:rPr>
              <w:t xml:space="preserve">Article 2: Enable economic development to proceed in a sustainable manner </w:t>
            </w:r>
          </w:p>
          <w:p w14:paraId="7552FC4C" w14:textId="77777777" w:rsidR="0066200A" w:rsidRPr="00584E85" w:rsidRDefault="0066200A" w:rsidP="00584E85">
            <w:pPr>
              <w:pStyle w:val="HTMLPreformatted"/>
              <w:ind w:left="317"/>
              <w:rPr>
                <w:rFonts w:ascii="Times New Roman" w:hAnsi="Times New Roman"/>
                <w:sz w:val="18"/>
                <w:szCs w:val="18"/>
                <w:highlight w:val="lightGray"/>
              </w:rPr>
            </w:pPr>
          </w:p>
          <w:p w14:paraId="0BA5F74F" w14:textId="77777777" w:rsidR="0066200A" w:rsidRPr="00584E85" w:rsidRDefault="0066200A" w:rsidP="00E31D35">
            <w:pPr>
              <w:pStyle w:val="HTMLPreformatted"/>
              <w:numPr>
                <w:ilvl w:val="0"/>
                <w:numId w:val="7"/>
              </w:numPr>
              <w:ind w:left="317"/>
              <w:rPr>
                <w:rFonts w:ascii="Times New Roman" w:hAnsi="Times New Roman"/>
                <w:sz w:val="18"/>
                <w:szCs w:val="18"/>
                <w:highlight w:val="lightGray"/>
              </w:rPr>
            </w:pPr>
            <w:r w:rsidRPr="00584E85">
              <w:rPr>
                <w:rFonts w:ascii="Times New Roman" w:hAnsi="Times New Roman"/>
                <w:sz w:val="18"/>
                <w:szCs w:val="18"/>
                <w:highlight w:val="lightGray"/>
              </w:rPr>
              <w:t xml:space="preserve">Article 11 (a): Modalities to address climate change in conformity with the           CoP policies and programme priorities </w:t>
            </w:r>
          </w:p>
          <w:p w14:paraId="790D4360" w14:textId="77777777" w:rsidR="0066200A" w:rsidRPr="00D37EBC" w:rsidRDefault="0066200A" w:rsidP="00584E85">
            <w:pPr>
              <w:pStyle w:val="CommentText"/>
              <w:tabs>
                <w:tab w:val="left" w:pos="270"/>
              </w:tabs>
              <w:ind w:left="274"/>
              <w:rPr>
                <w:sz w:val="18"/>
                <w:szCs w:val="18"/>
                <w:highlight w:val="lightGray"/>
              </w:rPr>
            </w:pPr>
          </w:p>
          <w:p w14:paraId="0CDEA420" w14:textId="77777777" w:rsidR="0066200A" w:rsidRPr="00D37EBC" w:rsidRDefault="0066200A" w:rsidP="00E31D35">
            <w:pPr>
              <w:pStyle w:val="CommentText"/>
              <w:numPr>
                <w:ilvl w:val="0"/>
                <w:numId w:val="5"/>
              </w:numPr>
              <w:tabs>
                <w:tab w:val="left" w:pos="270"/>
              </w:tabs>
              <w:ind w:left="274" w:hanging="274"/>
              <w:rPr>
                <w:sz w:val="18"/>
                <w:szCs w:val="18"/>
                <w:highlight w:val="lightGray"/>
              </w:rPr>
            </w:pPr>
            <w:r w:rsidRPr="00D37EBC">
              <w:rPr>
                <w:sz w:val="18"/>
                <w:szCs w:val="18"/>
                <w:highlight w:val="lightGray"/>
              </w:rPr>
              <w:t>Article 12: Communication of information related to implementation</w:t>
            </w:r>
          </w:p>
          <w:p w14:paraId="544B28FB" w14:textId="77777777" w:rsidR="0066200A" w:rsidRPr="00D37EBC" w:rsidRDefault="0066200A" w:rsidP="00584E85">
            <w:pPr>
              <w:pStyle w:val="CommentText"/>
              <w:tabs>
                <w:tab w:val="left" w:pos="270"/>
              </w:tabs>
              <w:ind w:left="274"/>
              <w:rPr>
                <w:sz w:val="18"/>
                <w:szCs w:val="18"/>
                <w:highlight w:val="lightGray"/>
              </w:rPr>
            </w:pPr>
          </w:p>
        </w:tc>
        <w:tc>
          <w:tcPr>
            <w:tcW w:w="2610" w:type="dxa"/>
          </w:tcPr>
          <w:p w14:paraId="626FF85A" w14:textId="77777777" w:rsidR="0066200A" w:rsidRPr="00D37EBC" w:rsidRDefault="0066200A" w:rsidP="00E31D35">
            <w:pPr>
              <w:pStyle w:val="CommentText"/>
              <w:numPr>
                <w:ilvl w:val="0"/>
                <w:numId w:val="5"/>
              </w:numPr>
              <w:tabs>
                <w:tab w:val="left" w:pos="270"/>
              </w:tabs>
              <w:ind w:left="263" w:hanging="263"/>
              <w:rPr>
                <w:iCs/>
                <w:sz w:val="18"/>
                <w:szCs w:val="18"/>
                <w:highlight w:val="lightGray"/>
              </w:rPr>
            </w:pPr>
            <w:r w:rsidRPr="00D37EBC">
              <w:rPr>
                <w:sz w:val="18"/>
                <w:szCs w:val="18"/>
                <w:highlight w:val="lightGray"/>
              </w:rPr>
              <w:lastRenderedPageBreak/>
              <w:t xml:space="preserve">Article 8 (d): </w:t>
            </w:r>
            <w:r w:rsidRPr="00D37EBC">
              <w:rPr>
                <w:iCs/>
                <w:sz w:val="18"/>
                <w:szCs w:val="18"/>
                <w:highlight w:val="lightGray"/>
              </w:rPr>
              <w:t>Measures to improve knowledge of desertification: (i) promoting research and the collection, processing and exchange of information on the scientific, technical and socio-economic aspects of desertification;</w:t>
            </w:r>
          </w:p>
          <w:p w14:paraId="7C97865C" w14:textId="77777777" w:rsidR="0066200A" w:rsidRPr="00D37EBC" w:rsidRDefault="0066200A" w:rsidP="00E31D35">
            <w:pPr>
              <w:pStyle w:val="CommentText"/>
              <w:numPr>
                <w:ilvl w:val="0"/>
                <w:numId w:val="7"/>
              </w:numPr>
              <w:tabs>
                <w:tab w:val="left" w:pos="270"/>
              </w:tabs>
              <w:ind w:hanging="686"/>
              <w:rPr>
                <w:sz w:val="18"/>
                <w:szCs w:val="18"/>
                <w:highlight w:val="lightGray"/>
              </w:rPr>
            </w:pPr>
            <w:r w:rsidRPr="00D37EBC">
              <w:rPr>
                <w:sz w:val="18"/>
                <w:szCs w:val="18"/>
                <w:highlight w:val="lightGray"/>
              </w:rPr>
              <w:t>Article 13 (e): Information exchange</w:t>
            </w:r>
          </w:p>
          <w:p w14:paraId="5C0A6650" w14:textId="77777777" w:rsidR="0066200A" w:rsidRPr="00D37EBC" w:rsidRDefault="0066200A" w:rsidP="00E31D35">
            <w:pPr>
              <w:pStyle w:val="CommentText"/>
              <w:numPr>
                <w:ilvl w:val="0"/>
                <w:numId w:val="7"/>
              </w:numPr>
              <w:tabs>
                <w:tab w:val="left" w:pos="270"/>
              </w:tabs>
              <w:ind w:left="318" w:hanging="284"/>
              <w:rPr>
                <w:sz w:val="18"/>
                <w:szCs w:val="18"/>
                <w:highlight w:val="lightGray"/>
              </w:rPr>
            </w:pPr>
            <w:r w:rsidRPr="00D37EBC">
              <w:rPr>
                <w:sz w:val="18"/>
                <w:szCs w:val="18"/>
                <w:highlight w:val="lightGray"/>
              </w:rPr>
              <w:t xml:space="preserve">Article 16: </w:t>
            </w:r>
            <w:r w:rsidRPr="00D37EBC">
              <w:rPr>
                <w:iCs/>
                <w:color w:val="2B2A2A"/>
                <w:sz w:val="18"/>
                <w:szCs w:val="18"/>
                <w:highlight w:val="lightGray"/>
              </w:rPr>
              <w:t>Technical assistance and cooperation</w:t>
            </w:r>
          </w:p>
        </w:tc>
      </w:tr>
      <w:tr w:rsidR="0066200A" w:rsidRPr="002E6A31" w14:paraId="3B560C00" w14:textId="77777777" w:rsidTr="00C97733">
        <w:trPr>
          <w:trHeight w:val="2618"/>
        </w:trPr>
        <w:tc>
          <w:tcPr>
            <w:tcW w:w="2430" w:type="dxa"/>
          </w:tcPr>
          <w:p w14:paraId="33340CC2" w14:textId="77777777" w:rsidR="0066200A" w:rsidRPr="00D37EBC" w:rsidRDefault="0066200A" w:rsidP="00584E85">
            <w:pPr>
              <w:spacing w:after="120"/>
              <w:rPr>
                <w:b/>
                <w:sz w:val="18"/>
                <w:szCs w:val="18"/>
                <w:highlight w:val="lightGray"/>
              </w:rPr>
            </w:pPr>
            <w:r w:rsidRPr="00D37EBC">
              <w:rPr>
                <w:b/>
                <w:sz w:val="18"/>
                <w:szCs w:val="18"/>
                <w:highlight w:val="lightGray"/>
              </w:rPr>
              <w:t xml:space="preserve">Component 3:  </w:t>
            </w:r>
          </w:p>
          <w:p w14:paraId="6EDA32E2" w14:textId="77777777" w:rsidR="0066200A" w:rsidRPr="00D37EBC" w:rsidRDefault="0066200A" w:rsidP="00584E85">
            <w:pPr>
              <w:spacing w:after="120"/>
              <w:rPr>
                <w:sz w:val="18"/>
                <w:szCs w:val="18"/>
                <w:highlight w:val="lightGray"/>
              </w:rPr>
            </w:pPr>
            <w:r w:rsidRPr="00D37EBC">
              <w:rPr>
                <w:b/>
                <w:sz w:val="18"/>
                <w:szCs w:val="18"/>
                <w:highlight w:val="lightGray"/>
              </w:rPr>
              <w:t>Development of natural resource valuation tools for improved decision-making on the global environment</w:t>
            </w:r>
          </w:p>
          <w:p w14:paraId="43DF0216" w14:textId="77777777" w:rsidR="0066200A" w:rsidRPr="00D37EBC" w:rsidRDefault="0066200A" w:rsidP="00584E85">
            <w:pPr>
              <w:spacing w:after="120"/>
              <w:rPr>
                <w:b/>
                <w:sz w:val="18"/>
                <w:szCs w:val="18"/>
                <w:highlight w:val="lightGray"/>
              </w:rPr>
            </w:pPr>
          </w:p>
        </w:tc>
        <w:tc>
          <w:tcPr>
            <w:tcW w:w="2880" w:type="dxa"/>
          </w:tcPr>
          <w:p w14:paraId="5D5FD4BE" w14:textId="77777777" w:rsidR="0066200A" w:rsidRPr="00584E85" w:rsidRDefault="0066200A" w:rsidP="00E31D35">
            <w:pPr>
              <w:pStyle w:val="ListParagraph"/>
              <w:numPr>
                <w:ilvl w:val="0"/>
                <w:numId w:val="9"/>
              </w:numPr>
              <w:spacing w:before="100" w:beforeAutospacing="1" w:after="100" w:afterAutospacing="1"/>
              <w:ind w:left="176" w:hanging="176"/>
              <w:rPr>
                <w:rFonts w:ascii="Times New Roman" w:hAnsi="Times New Roman"/>
                <w:sz w:val="18"/>
                <w:szCs w:val="18"/>
                <w:highlight w:val="lightGray"/>
              </w:rPr>
            </w:pPr>
            <w:r w:rsidRPr="00584E85">
              <w:rPr>
                <w:rFonts w:ascii="Times New Roman" w:hAnsi="Times New Roman"/>
                <w:sz w:val="18"/>
                <w:szCs w:val="18"/>
                <w:highlight w:val="lightGray"/>
              </w:rPr>
              <w:t>Article 10 (a, b, e): Sustainable use of components of biodiversity.</w:t>
            </w:r>
          </w:p>
          <w:p w14:paraId="40715331" w14:textId="77777777" w:rsidR="0066200A" w:rsidRPr="00584E85" w:rsidRDefault="0066200A" w:rsidP="00E31D35">
            <w:pPr>
              <w:pStyle w:val="ListParagraph"/>
              <w:numPr>
                <w:ilvl w:val="0"/>
                <w:numId w:val="9"/>
              </w:numPr>
              <w:spacing w:before="100" w:beforeAutospacing="1" w:after="100" w:afterAutospacing="1"/>
              <w:ind w:left="176" w:hanging="176"/>
              <w:rPr>
                <w:rFonts w:ascii="Times New Roman" w:hAnsi="Times New Roman"/>
                <w:sz w:val="18"/>
                <w:szCs w:val="18"/>
                <w:highlight w:val="lightGray"/>
              </w:rPr>
            </w:pPr>
            <w:r w:rsidRPr="00584E85">
              <w:rPr>
                <w:rFonts w:ascii="Times New Roman" w:hAnsi="Times New Roman"/>
                <w:sz w:val="18"/>
                <w:szCs w:val="18"/>
                <w:highlight w:val="lightGray"/>
              </w:rPr>
              <w:t xml:space="preserve">Article 17: Exchange of information </w:t>
            </w:r>
            <w:r w:rsidRPr="00584E85">
              <w:rPr>
                <w:rFonts w:ascii="Times New Roman" w:hAnsi="Times New Roman"/>
                <w:color w:val="262626"/>
                <w:sz w:val="18"/>
                <w:szCs w:val="18"/>
                <w:highlight w:val="lightGray"/>
              </w:rPr>
              <w:t>from all publicly available sources, relevant to the conservation and sustainable use of biological diversity</w:t>
            </w:r>
          </w:p>
        </w:tc>
        <w:tc>
          <w:tcPr>
            <w:tcW w:w="2340" w:type="dxa"/>
          </w:tcPr>
          <w:p w14:paraId="5691544B" w14:textId="77777777" w:rsidR="0066200A" w:rsidRPr="00D37EBC" w:rsidRDefault="0066200A" w:rsidP="00E31D35">
            <w:pPr>
              <w:pStyle w:val="CommentText"/>
              <w:numPr>
                <w:ilvl w:val="0"/>
                <w:numId w:val="5"/>
              </w:numPr>
              <w:tabs>
                <w:tab w:val="left" w:pos="270"/>
              </w:tabs>
              <w:ind w:left="274" w:hanging="274"/>
              <w:rPr>
                <w:sz w:val="18"/>
                <w:szCs w:val="18"/>
                <w:highlight w:val="lightGray"/>
              </w:rPr>
            </w:pPr>
            <w:r w:rsidRPr="00D37EBC">
              <w:rPr>
                <w:sz w:val="18"/>
                <w:szCs w:val="18"/>
                <w:highlight w:val="lightGray"/>
              </w:rPr>
              <w:t xml:space="preserve">Article 3 (3): Principles: policies and measures to deal with climate change should be cost-effective so as to ensure global benefits at the lowest possible cost </w:t>
            </w:r>
          </w:p>
          <w:p w14:paraId="205BA4C1" w14:textId="77777777" w:rsidR="0066200A" w:rsidRPr="00D37EBC" w:rsidRDefault="0066200A" w:rsidP="00E31D35">
            <w:pPr>
              <w:pStyle w:val="CommentText"/>
              <w:numPr>
                <w:ilvl w:val="0"/>
                <w:numId w:val="5"/>
              </w:numPr>
              <w:tabs>
                <w:tab w:val="left" w:pos="270"/>
              </w:tabs>
              <w:ind w:left="274" w:hanging="274"/>
              <w:rPr>
                <w:sz w:val="18"/>
                <w:szCs w:val="18"/>
                <w:highlight w:val="lightGray"/>
              </w:rPr>
            </w:pPr>
            <w:r w:rsidRPr="00D37EBC">
              <w:rPr>
                <w:sz w:val="18"/>
                <w:szCs w:val="18"/>
                <w:highlight w:val="lightGray"/>
              </w:rPr>
              <w:t>Article 6 (a (ii)): Public access to information on climate change</w:t>
            </w:r>
          </w:p>
          <w:p w14:paraId="76CC3BFA" w14:textId="77777777" w:rsidR="0066200A" w:rsidRPr="00D37EBC" w:rsidRDefault="0066200A" w:rsidP="00584E85">
            <w:pPr>
              <w:pStyle w:val="CommentText"/>
              <w:tabs>
                <w:tab w:val="left" w:pos="270"/>
              </w:tabs>
              <w:rPr>
                <w:sz w:val="18"/>
                <w:szCs w:val="18"/>
                <w:highlight w:val="lightGray"/>
              </w:rPr>
            </w:pPr>
          </w:p>
        </w:tc>
        <w:tc>
          <w:tcPr>
            <w:tcW w:w="2610" w:type="dxa"/>
          </w:tcPr>
          <w:p w14:paraId="1425EB0C" w14:textId="77777777" w:rsidR="0066200A" w:rsidRPr="00584E85" w:rsidRDefault="0066200A" w:rsidP="00E31D35">
            <w:pPr>
              <w:pStyle w:val="ListParagraph"/>
              <w:numPr>
                <w:ilvl w:val="0"/>
                <w:numId w:val="8"/>
              </w:numPr>
              <w:spacing w:before="100" w:beforeAutospacing="1" w:after="100" w:afterAutospacing="1"/>
              <w:ind w:left="318" w:hanging="284"/>
              <w:rPr>
                <w:rFonts w:ascii="Times New Roman" w:hAnsi="Times New Roman"/>
                <w:iCs/>
                <w:sz w:val="18"/>
                <w:szCs w:val="18"/>
                <w:highlight w:val="lightGray"/>
              </w:rPr>
            </w:pPr>
            <w:r w:rsidRPr="00584E85">
              <w:rPr>
                <w:rFonts w:ascii="Times New Roman" w:hAnsi="Times New Roman"/>
                <w:iCs/>
                <w:sz w:val="18"/>
                <w:szCs w:val="18"/>
                <w:highlight w:val="lightGray"/>
              </w:rPr>
              <w:t>Article 6 (2): Strategic planning framework for sustainable development</w:t>
            </w:r>
          </w:p>
          <w:p w14:paraId="0DB6DD57" w14:textId="77777777" w:rsidR="0066200A" w:rsidRPr="00584E85" w:rsidRDefault="0066200A" w:rsidP="00E31D35">
            <w:pPr>
              <w:pStyle w:val="ListParagraph"/>
              <w:numPr>
                <w:ilvl w:val="0"/>
                <w:numId w:val="8"/>
              </w:numPr>
              <w:ind w:left="317" w:hanging="288"/>
              <w:contextualSpacing w:val="0"/>
              <w:rPr>
                <w:rFonts w:ascii="Times New Roman" w:hAnsi="Times New Roman"/>
                <w:iCs/>
                <w:sz w:val="18"/>
                <w:szCs w:val="18"/>
                <w:highlight w:val="lightGray"/>
              </w:rPr>
            </w:pPr>
            <w:r w:rsidRPr="00584E85">
              <w:rPr>
                <w:rFonts w:ascii="Times New Roman" w:hAnsi="Times New Roman"/>
                <w:sz w:val="18"/>
                <w:szCs w:val="18"/>
                <w:highlight w:val="lightGray"/>
              </w:rPr>
              <w:t xml:space="preserve">Article 8 (c (ii)): Management and decision-making of local authorities, and encouraging initiatives and the assumption of responsibility by local communities and the establishment of local structures </w:t>
            </w:r>
          </w:p>
        </w:tc>
      </w:tr>
      <w:tr w:rsidR="0066200A" w:rsidRPr="002E6A31" w14:paraId="3C7AFC93" w14:textId="77777777" w:rsidTr="00CA5610">
        <w:trPr>
          <w:trHeight w:val="2000"/>
        </w:trPr>
        <w:tc>
          <w:tcPr>
            <w:tcW w:w="2430" w:type="dxa"/>
            <w:tcBorders>
              <w:top w:val="single" w:sz="4" w:space="0" w:color="auto"/>
              <w:left w:val="single" w:sz="4" w:space="0" w:color="auto"/>
              <w:bottom w:val="single" w:sz="4" w:space="0" w:color="auto"/>
              <w:right w:val="single" w:sz="4" w:space="0" w:color="auto"/>
            </w:tcBorders>
          </w:tcPr>
          <w:p w14:paraId="6F173B15" w14:textId="77777777" w:rsidR="0066200A" w:rsidRPr="00D37EBC" w:rsidRDefault="0066200A" w:rsidP="00584E85">
            <w:pPr>
              <w:spacing w:after="120"/>
              <w:rPr>
                <w:b/>
                <w:sz w:val="18"/>
                <w:szCs w:val="18"/>
                <w:highlight w:val="lightGray"/>
              </w:rPr>
            </w:pPr>
            <w:r w:rsidRPr="00D37EBC">
              <w:rPr>
                <w:b/>
                <w:sz w:val="18"/>
                <w:szCs w:val="18"/>
                <w:highlight w:val="lightGray"/>
              </w:rPr>
              <w:t xml:space="preserve">Component 4:  </w:t>
            </w:r>
          </w:p>
          <w:p w14:paraId="694281B9" w14:textId="77777777" w:rsidR="0066200A" w:rsidRPr="00D37EBC" w:rsidRDefault="0066200A" w:rsidP="00584E85">
            <w:pPr>
              <w:spacing w:after="120"/>
              <w:rPr>
                <w:b/>
                <w:sz w:val="18"/>
                <w:szCs w:val="18"/>
                <w:highlight w:val="lightGray"/>
              </w:rPr>
            </w:pPr>
            <w:r w:rsidRPr="00D37EBC">
              <w:rPr>
                <w:b/>
                <w:sz w:val="18"/>
                <w:szCs w:val="18"/>
                <w:highlight w:val="lightGray"/>
              </w:rPr>
              <w:t>Improving awareness of global environmental values</w:t>
            </w:r>
          </w:p>
        </w:tc>
        <w:tc>
          <w:tcPr>
            <w:tcW w:w="2880" w:type="dxa"/>
            <w:tcBorders>
              <w:top w:val="single" w:sz="4" w:space="0" w:color="auto"/>
              <w:left w:val="single" w:sz="4" w:space="0" w:color="auto"/>
              <w:bottom w:val="single" w:sz="4" w:space="0" w:color="auto"/>
              <w:right w:val="single" w:sz="4" w:space="0" w:color="auto"/>
            </w:tcBorders>
          </w:tcPr>
          <w:p w14:paraId="37778208" w14:textId="77777777" w:rsidR="0066200A" w:rsidRPr="00584E85" w:rsidRDefault="0066200A" w:rsidP="00E31D35">
            <w:pPr>
              <w:pStyle w:val="ListParagraph"/>
              <w:numPr>
                <w:ilvl w:val="0"/>
                <w:numId w:val="9"/>
              </w:numPr>
              <w:spacing w:before="100" w:beforeAutospacing="1" w:after="100" w:afterAutospacing="1"/>
              <w:ind w:left="176" w:hanging="176"/>
              <w:rPr>
                <w:rFonts w:ascii="Times New Roman" w:hAnsi="Times New Roman"/>
                <w:sz w:val="18"/>
                <w:szCs w:val="18"/>
                <w:highlight w:val="lightGray"/>
              </w:rPr>
            </w:pPr>
            <w:r w:rsidRPr="00584E85">
              <w:rPr>
                <w:rFonts w:ascii="Times New Roman" w:hAnsi="Times New Roman"/>
                <w:sz w:val="18"/>
                <w:szCs w:val="18"/>
                <w:highlight w:val="lightGray"/>
              </w:rPr>
              <w:t>Article 13: Promote and encourage understanding of the importance of, and the measures required for, the conservation of biological diversity, as well as its propagation through media, and the inclusion of these topics in educational programmes</w:t>
            </w:r>
          </w:p>
        </w:tc>
        <w:tc>
          <w:tcPr>
            <w:tcW w:w="2340" w:type="dxa"/>
            <w:tcBorders>
              <w:top w:val="single" w:sz="4" w:space="0" w:color="auto"/>
              <w:left w:val="single" w:sz="4" w:space="0" w:color="auto"/>
              <w:bottom w:val="single" w:sz="4" w:space="0" w:color="auto"/>
              <w:right w:val="single" w:sz="4" w:space="0" w:color="auto"/>
            </w:tcBorders>
          </w:tcPr>
          <w:p w14:paraId="7EC42EFD" w14:textId="77777777" w:rsidR="0066200A" w:rsidRPr="00D37EBC" w:rsidRDefault="0066200A" w:rsidP="00E31D35">
            <w:pPr>
              <w:pStyle w:val="CommentText"/>
              <w:numPr>
                <w:ilvl w:val="0"/>
                <w:numId w:val="5"/>
              </w:numPr>
              <w:tabs>
                <w:tab w:val="left" w:pos="270"/>
              </w:tabs>
              <w:ind w:left="274" w:hanging="274"/>
              <w:rPr>
                <w:sz w:val="18"/>
                <w:szCs w:val="18"/>
                <w:highlight w:val="lightGray"/>
              </w:rPr>
            </w:pPr>
            <w:r w:rsidRPr="00D37EBC">
              <w:rPr>
                <w:sz w:val="18"/>
                <w:szCs w:val="18"/>
                <w:highlight w:val="lightGray"/>
              </w:rPr>
              <w:t>Article 6 (a (ii) and b (i)): Public access to information on climate change</w:t>
            </w:r>
          </w:p>
        </w:tc>
        <w:tc>
          <w:tcPr>
            <w:tcW w:w="2610" w:type="dxa"/>
            <w:tcBorders>
              <w:top w:val="single" w:sz="4" w:space="0" w:color="auto"/>
              <w:left w:val="single" w:sz="4" w:space="0" w:color="auto"/>
              <w:bottom w:val="single" w:sz="4" w:space="0" w:color="auto"/>
              <w:right w:val="single" w:sz="4" w:space="0" w:color="auto"/>
            </w:tcBorders>
          </w:tcPr>
          <w:p w14:paraId="474BA80E" w14:textId="77777777" w:rsidR="0066200A" w:rsidRPr="00C97733" w:rsidRDefault="0066200A" w:rsidP="00E31D35">
            <w:pPr>
              <w:pStyle w:val="CommentText"/>
              <w:numPr>
                <w:ilvl w:val="0"/>
                <w:numId w:val="5"/>
              </w:numPr>
              <w:tabs>
                <w:tab w:val="left" w:pos="270"/>
              </w:tabs>
              <w:ind w:left="259" w:hanging="259"/>
              <w:rPr>
                <w:iCs/>
                <w:sz w:val="18"/>
                <w:szCs w:val="18"/>
                <w:highlight w:val="lightGray"/>
                <w:lang w:eastAsia="es-ES"/>
              </w:rPr>
            </w:pPr>
            <w:r w:rsidRPr="00D37EBC">
              <w:rPr>
                <w:iCs/>
                <w:sz w:val="18"/>
                <w:szCs w:val="18"/>
                <w:highlight w:val="lightGray"/>
                <w:lang w:eastAsia="es-ES"/>
              </w:rPr>
              <w:t>Article 8 (b (ii)): Capacity building, education and public awareness: strengthening, public awareness and environmental education campaigns and disseminating knowledge of techniques relating to the sustainable management of natural resources</w:t>
            </w:r>
          </w:p>
        </w:tc>
      </w:tr>
    </w:tbl>
    <w:p w14:paraId="553864EC" w14:textId="77777777" w:rsidR="00606F26" w:rsidRPr="00606F26" w:rsidRDefault="00606F26" w:rsidP="00D246F5">
      <w:pPr>
        <w:pStyle w:val="ListParagraph"/>
        <w:spacing w:after="120"/>
        <w:ind w:left="-720"/>
        <w:contextualSpacing w:val="0"/>
        <w:jc w:val="both"/>
        <w:rPr>
          <w:rFonts w:ascii="Times New Roman" w:hAnsi="Times New Roman"/>
          <w:b/>
          <w:szCs w:val="22"/>
          <w:highlight w:val="lightGray"/>
        </w:rPr>
      </w:pPr>
      <w:r w:rsidRPr="00606F26">
        <w:rPr>
          <w:rFonts w:ascii="Times New Roman" w:hAnsi="Times New Roman"/>
          <w:b/>
          <w:szCs w:val="22"/>
          <w:highlight w:val="lightGray"/>
        </w:rPr>
        <w:t xml:space="preserve">1.6:   Innovation, sustainability and potential for scaling up.  </w:t>
      </w:r>
      <w:r w:rsidRPr="00606F26">
        <w:rPr>
          <w:rFonts w:ascii="Times New Roman" w:hAnsi="Times New Roman"/>
          <w:b/>
          <w:szCs w:val="22"/>
          <w:highlight w:val="lightGray"/>
        </w:rPr>
        <w:t> </w:t>
      </w:r>
    </w:p>
    <w:p w14:paraId="6F84A38C" w14:textId="77777777" w:rsidR="00606F26" w:rsidRPr="00606F26" w:rsidRDefault="00606F26" w:rsidP="00D246F5">
      <w:pPr>
        <w:spacing w:after="120"/>
        <w:ind w:left="-720"/>
        <w:jc w:val="both"/>
        <w:rPr>
          <w:noProof/>
          <w:szCs w:val="22"/>
          <w:highlight w:val="lightGray"/>
        </w:rPr>
      </w:pPr>
      <w:r w:rsidRPr="00606F26">
        <w:rPr>
          <w:szCs w:val="22"/>
          <w:highlight w:val="lightGray"/>
        </w:rPr>
        <w:t xml:space="preserve">Integrating natural resource valuation into environmental decision-making procedures and mechanisms is a new and innovative approach for Guinea-Bissau.  </w:t>
      </w:r>
      <w:r w:rsidRPr="00606F26">
        <w:rPr>
          <w:noProof/>
          <w:szCs w:val="22"/>
          <w:highlight w:val="lightGray"/>
        </w:rPr>
        <w:t>The transformative nature of this project is that the use of natural resource valuation will catalyze the Government’s planning and decision-making processes in a more environmentally friendly and sustainable direction.  Importantly, the improved plans and decisions are expected to provide the country with a stronger basis for mobilizing new and additional financial resources for their implementation.  However, the relatively small size of the project to institute a resilient and sustainable system of environmental accounting through the use of natural resource valuation in monitoring and decision-making means that the project will be limited to setting up the institutional framework and piloting the early implementation of the aforementioned system.</w:t>
      </w:r>
    </w:p>
    <w:p w14:paraId="4E832EB0" w14:textId="77777777" w:rsidR="00606F26" w:rsidRPr="00606F26" w:rsidRDefault="00606F26" w:rsidP="00D246F5">
      <w:pPr>
        <w:spacing w:after="120"/>
        <w:ind w:left="-720"/>
        <w:jc w:val="both"/>
        <w:rPr>
          <w:noProof/>
          <w:szCs w:val="22"/>
          <w:highlight w:val="lightGray"/>
        </w:rPr>
      </w:pPr>
      <w:r w:rsidRPr="00606F26">
        <w:rPr>
          <w:noProof/>
          <w:szCs w:val="22"/>
          <w:highlight w:val="lightGray"/>
        </w:rPr>
        <w:t>Thus, a significant portion of the project will be directed to learning-by-doing exercises and pilot projects.  This will include the integration of natural resource valuation metrics and methodologies in the planning stages of development interventions, including the environmental impact assessments, and the development of roadmaps for implementing and monitoring development plans to measure their contributions and impacts on the global environment.  The lessons learned from these pilot exercises will inform their replication and scaling up, as well as their adaptive collaborative management to strengthen their resilience and sustainability.</w:t>
      </w:r>
    </w:p>
    <w:p w14:paraId="19A30775" w14:textId="77777777" w:rsidR="00606F26" w:rsidRPr="00606F26" w:rsidRDefault="00606F26" w:rsidP="00D246F5">
      <w:pPr>
        <w:spacing w:after="120"/>
        <w:ind w:left="-720"/>
        <w:jc w:val="both"/>
        <w:rPr>
          <w:szCs w:val="22"/>
          <w:highlight w:val="lightGray"/>
        </w:rPr>
      </w:pPr>
      <w:r w:rsidRPr="00606F26">
        <w:rPr>
          <w:noProof/>
          <w:szCs w:val="22"/>
          <w:highlight w:val="lightGray"/>
        </w:rPr>
        <w:t>The sustainability of project outcomes is inherent in the project design and implementation approach.  In relation to the organization, the project will engage a large number of stakeholders in raising their awareness and understanding of the value of</w:t>
      </w:r>
      <w:r w:rsidRPr="00606F26">
        <w:rPr>
          <w:szCs w:val="22"/>
          <w:highlight w:val="lightGray"/>
        </w:rPr>
        <w:t>incorporating a set of natural resource valuation tools into the policies and procedures governing the preparation and use of environmental services and relevant processes.</w:t>
      </w:r>
    </w:p>
    <w:p w14:paraId="1E61CE1A" w14:textId="77777777" w:rsidR="00606F26" w:rsidRDefault="00606F26" w:rsidP="00D246F5">
      <w:pPr>
        <w:spacing w:after="120"/>
        <w:ind w:left="-720"/>
        <w:jc w:val="both"/>
        <w:rPr>
          <w:noProof/>
          <w:szCs w:val="22"/>
        </w:rPr>
      </w:pPr>
      <w:r w:rsidRPr="00606F26">
        <w:rPr>
          <w:noProof/>
          <w:szCs w:val="22"/>
          <w:highlight w:val="lightGray"/>
        </w:rPr>
        <w:t xml:space="preserve">The present project will embrace an adaptive collaborative management approach which is fundamental for strenghtening sustainability.  This approach places a special emphasis of engaging a </w:t>
      </w:r>
      <w:r w:rsidRPr="00606F26">
        <w:rPr>
          <w:szCs w:val="22"/>
          <w:highlight w:val="lightGray"/>
        </w:rPr>
        <w:t xml:space="preserve">broad public participation in the decision-making process, in order to </w:t>
      </w:r>
      <w:r w:rsidRPr="00606F26">
        <w:rPr>
          <w:noProof/>
          <w:szCs w:val="22"/>
          <w:highlight w:val="lightGray"/>
        </w:rPr>
        <w:t>validate project activities, outputs and decisions</w:t>
      </w:r>
      <w:r w:rsidRPr="00606F26">
        <w:rPr>
          <w:szCs w:val="22"/>
          <w:highlight w:val="lightGray"/>
        </w:rPr>
        <w:t xml:space="preserve"> related to the management of ecological systems with multiple economic benefits and environmental values.  </w:t>
      </w:r>
      <w:r w:rsidRPr="00606F26">
        <w:rPr>
          <w:noProof/>
          <w:szCs w:val="22"/>
          <w:highlight w:val="lightGray"/>
        </w:rPr>
        <w:t>Project champions will play a key role in advocacyto increase the reach of the project to a greater number of important stakeholders</w:t>
      </w:r>
      <w:r>
        <w:rPr>
          <w:noProof/>
          <w:szCs w:val="22"/>
        </w:rPr>
        <w:t>.</w:t>
      </w:r>
    </w:p>
    <w:p w14:paraId="292C7092" w14:textId="77777777" w:rsidR="0066200A" w:rsidRPr="002E6A31" w:rsidRDefault="0066200A" w:rsidP="009378F9">
      <w:pPr>
        <w:pStyle w:val="ListParagraph"/>
        <w:spacing w:after="120"/>
        <w:ind w:left="0"/>
        <w:contextualSpacing w:val="0"/>
        <w:rPr>
          <w:rFonts w:ascii="Times New Roman" w:hAnsi="Times New Roman"/>
          <w:szCs w:val="22"/>
        </w:rPr>
      </w:pPr>
    </w:p>
    <w:p w14:paraId="28E76290" w14:textId="097DE65F" w:rsidR="00CB0048" w:rsidRDefault="00870816" w:rsidP="002B2C06">
      <w:pPr>
        <w:pStyle w:val="GEFQuestion"/>
      </w:pPr>
      <w:r w:rsidRPr="005A20BD">
        <w:rPr>
          <w:i/>
        </w:rPr>
        <w:t xml:space="preserve">2. </w:t>
      </w:r>
      <w:r w:rsidR="008857BF" w:rsidRPr="005A20BD">
        <w:rPr>
          <w:i/>
        </w:rPr>
        <w:t>Stakeholders</w:t>
      </w:r>
      <w:r w:rsidR="008857BF" w:rsidRPr="005A20BD">
        <w:t xml:space="preserve">. </w:t>
      </w:r>
      <w:r w:rsidR="008876C6">
        <w:t xml:space="preserve">Will project design include the participation of relevant stakeholders from </w:t>
      </w:r>
      <w:hyperlink r:id="rId26" w:history="1">
        <w:r w:rsidR="008876C6" w:rsidRPr="001D0A19">
          <w:rPr>
            <w:rStyle w:val="Hyperlink"/>
          </w:rPr>
          <w:t>civil society</w:t>
        </w:r>
      </w:hyperlink>
      <w:r w:rsidR="008876C6">
        <w:t xml:space="preserve"> and </w:t>
      </w:r>
      <w:hyperlink r:id="rId27" w:history="1">
        <w:r w:rsidR="008876C6" w:rsidRPr="001D0A19">
          <w:rPr>
            <w:rStyle w:val="Hyperlink"/>
          </w:rPr>
          <w:t>indigenous people</w:t>
        </w:r>
      </w:hyperlink>
      <w:r w:rsidR="008876C6">
        <w:t xml:space="preserve">?  (yes </w:t>
      </w:r>
      <w:r w:rsidR="00C00581">
        <w:rPr>
          <w:sz w:val="20"/>
          <w:szCs w:val="20"/>
        </w:rPr>
        <w:fldChar w:fldCharType="begin">
          <w:ffData>
            <w:name w:val="incl_civil_yes"/>
            <w:enabled/>
            <w:calcOnExit w:val="0"/>
            <w:checkBox>
              <w:sizeAuto/>
              <w:default w:val="1"/>
            </w:checkBox>
          </w:ffData>
        </w:fldChar>
      </w:r>
      <w:bookmarkStart w:id="67" w:name="incl_civil_yes"/>
      <w:r w:rsidR="00C00581">
        <w:rPr>
          <w:sz w:val="20"/>
          <w:szCs w:val="20"/>
        </w:rPr>
        <w:instrText xml:space="preserve"> FORMCHECKBOX </w:instrText>
      </w:r>
      <w:r w:rsidR="00C2674D">
        <w:rPr>
          <w:sz w:val="20"/>
          <w:szCs w:val="20"/>
        </w:rPr>
      </w:r>
      <w:r w:rsidR="00C2674D">
        <w:rPr>
          <w:sz w:val="20"/>
          <w:szCs w:val="20"/>
        </w:rPr>
        <w:fldChar w:fldCharType="separate"/>
      </w:r>
      <w:r w:rsidR="00C00581">
        <w:rPr>
          <w:sz w:val="20"/>
          <w:szCs w:val="20"/>
        </w:rPr>
        <w:fldChar w:fldCharType="end"/>
      </w:r>
      <w:bookmarkEnd w:id="67"/>
      <w:r w:rsidR="008876C6">
        <w:rPr>
          <w:sz w:val="20"/>
          <w:szCs w:val="20"/>
        </w:rPr>
        <w:t xml:space="preserve"> /no</w:t>
      </w:r>
      <w:r w:rsidR="00AE48BE">
        <w:rPr>
          <w:sz w:val="20"/>
          <w:szCs w:val="20"/>
        </w:rPr>
        <w:fldChar w:fldCharType="begin">
          <w:ffData>
            <w:name w:val="incl_civil_no"/>
            <w:enabled/>
            <w:calcOnExit w:val="0"/>
            <w:checkBox>
              <w:sizeAuto/>
              <w:default w:val="0"/>
            </w:checkBox>
          </w:ffData>
        </w:fldChar>
      </w:r>
      <w:bookmarkStart w:id="68" w:name="incl_civil_no"/>
      <w:r w:rsidR="00AE48BE">
        <w:rPr>
          <w:sz w:val="20"/>
          <w:szCs w:val="20"/>
        </w:rPr>
        <w:instrText xml:space="preserve"> </w:instrText>
      </w:r>
      <w:r w:rsidR="00584E85">
        <w:rPr>
          <w:sz w:val="20"/>
          <w:szCs w:val="20"/>
        </w:rPr>
        <w:instrText>FORMCHECKBOX</w:instrText>
      </w:r>
      <w:r w:rsidR="00AE48BE">
        <w:rPr>
          <w:sz w:val="20"/>
          <w:szCs w:val="20"/>
        </w:rPr>
        <w:instrText xml:space="preserve"> </w:instrText>
      </w:r>
      <w:r w:rsidR="00C2674D">
        <w:rPr>
          <w:sz w:val="20"/>
          <w:szCs w:val="20"/>
        </w:rPr>
      </w:r>
      <w:r w:rsidR="00C2674D">
        <w:rPr>
          <w:sz w:val="20"/>
          <w:szCs w:val="20"/>
        </w:rPr>
        <w:fldChar w:fldCharType="separate"/>
      </w:r>
      <w:r w:rsidR="00AE48BE">
        <w:rPr>
          <w:sz w:val="20"/>
          <w:szCs w:val="20"/>
        </w:rPr>
        <w:fldChar w:fldCharType="end"/>
      </w:r>
      <w:bookmarkEnd w:id="68"/>
      <w:r w:rsidR="008876C6">
        <w:rPr>
          <w:sz w:val="20"/>
          <w:szCs w:val="20"/>
        </w:rPr>
        <w:t xml:space="preserve"> )</w:t>
      </w:r>
      <w:r w:rsidR="008876C6">
        <w:t xml:space="preserve"> If yes, i</w:t>
      </w:r>
      <w:r w:rsidRPr="005A20BD">
        <w:t xml:space="preserve">dentify key stakeholders </w:t>
      </w:r>
      <w:r w:rsidR="008876C6">
        <w:t>and briefly describe how they will be engaged in project design/preparation</w:t>
      </w:r>
      <w:r w:rsidR="0078368C">
        <w:t>.</w:t>
      </w:r>
      <w:r w:rsidR="003236A7" w:rsidRPr="005A20BD">
        <w:t xml:space="preserve"> </w:t>
      </w:r>
    </w:p>
    <w:p w14:paraId="4FBCF9C4" w14:textId="77777777" w:rsidR="001B0E0A" w:rsidRPr="001B0E0A" w:rsidRDefault="001B0E0A" w:rsidP="00D246F5">
      <w:pPr>
        <w:pStyle w:val="GEFQuestion"/>
        <w:spacing w:after="120"/>
        <w:jc w:val="both"/>
        <w:rPr>
          <w:szCs w:val="22"/>
          <w:highlight w:val="lightGray"/>
        </w:rPr>
      </w:pPr>
      <w:r w:rsidRPr="001B0E0A">
        <w:rPr>
          <w:szCs w:val="22"/>
          <w:highlight w:val="lightGray"/>
        </w:rPr>
        <w:lastRenderedPageBreak/>
        <w:t>The main project stakeholders are the government ministries and agencies that are responsible for key sectoral policies and legislation, in particular the Sec</w:t>
      </w:r>
      <w:r w:rsidR="00C00581">
        <w:rPr>
          <w:szCs w:val="22"/>
          <w:highlight w:val="lightGray"/>
        </w:rPr>
        <w:t>retary of State for Environment</w:t>
      </w:r>
      <w:r w:rsidRPr="001B0E0A">
        <w:rPr>
          <w:szCs w:val="22"/>
          <w:highlight w:val="lightGray"/>
        </w:rPr>
        <w:t>, in charge of the environmental management policy and coordination since 2003 through the Environment General Directorate.  Key ministries and agencies that provide general environment and natural resource management service and/or specialized services that carry on day-to-day environmental and natural resource management are also likely to be involved, which will be further narr</w:t>
      </w:r>
      <w:r w:rsidR="000A0240">
        <w:rPr>
          <w:szCs w:val="22"/>
          <w:highlight w:val="lightGray"/>
        </w:rPr>
        <w:t>owed during project development</w:t>
      </w:r>
      <w:r w:rsidRPr="001B0E0A">
        <w:rPr>
          <w:szCs w:val="22"/>
          <w:highlight w:val="lightGray"/>
        </w:rPr>
        <w:t>.</w:t>
      </w:r>
    </w:p>
    <w:p w14:paraId="1FC6AAAC" w14:textId="77777777" w:rsidR="001B0E0A" w:rsidRPr="00471DA6" w:rsidRDefault="001B0E0A" w:rsidP="00E31D35">
      <w:pPr>
        <w:pStyle w:val="ListParagraph"/>
        <w:numPr>
          <w:ilvl w:val="0"/>
          <w:numId w:val="11"/>
        </w:numPr>
        <w:ind w:left="0"/>
        <w:rPr>
          <w:rFonts w:ascii="Times New Roman" w:hAnsi="Times New Roman"/>
          <w:szCs w:val="22"/>
          <w:highlight w:val="lightGray"/>
        </w:rPr>
      </w:pPr>
      <w:r w:rsidRPr="00471DA6">
        <w:rPr>
          <w:rFonts w:ascii="Times New Roman" w:hAnsi="Times New Roman"/>
          <w:szCs w:val="22"/>
          <w:highlight w:val="lightGray"/>
        </w:rPr>
        <w:t>Ministry of Agriculture and Rural Development, which has a Forest and Hunting Directorate, an Agriculture General Directorate, a Livestock General Directorate, Institute for Biodiversity and Protected Areas (IBPA) and the National Institute for Agricultural Research (INPA)</w:t>
      </w:r>
    </w:p>
    <w:p w14:paraId="238E537D" w14:textId="77777777" w:rsidR="001B0E0A" w:rsidRPr="00471DA6" w:rsidRDefault="001B0E0A" w:rsidP="00E31D35">
      <w:pPr>
        <w:pStyle w:val="ListParagraph"/>
        <w:numPr>
          <w:ilvl w:val="0"/>
          <w:numId w:val="11"/>
        </w:numPr>
        <w:ind w:left="0"/>
        <w:rPr>
          <w:rFonts w:ascii="Times New Roman" w:hAnsi="Times New Roman"/>
          <w:szCs w:val="22"/>
          <w:highlight w:val="lightGray"/>
        </w:rPr>
      </w:pPr>
      <w:r w:rsidRPr="00471DA6">
        <w:rPr>
          <w:rFonts w:ascii="Times New Roman" w:hAnsi="Times New Roman"/>
          <w:iCs/>
          <w:szCs w:val="22"/>
          <w:highlight w:val="lightGray"/>
        </w:rPr>
        <w:t>Ministry of Education</w:t>
      </w:r>
      <w:r w:rsidRPr="00471DA6">
        <w:rPr>
          <w:rFonts w:ascii="Times New Roman" w:hAnsi="Times New Roman"/>
          <w:szCs w:val="22"/>
          <w:highlight w:val="lightGray"/>
        </w:rPr>
        <w:t xml:space="preserve"> which is mandated to provide training in environmental issues</w:t>
      </w:r>
    </w:p>
    <w:p w14:paraId="2625B56F" w14:textId="77777777" w:rsidR="001B0E0A" w:rsidRPr="00471DA6" w:rsidRDefault="001B0E0A" w:rsidP="00E31D35">
      <w:pPr>
        <w:pStyle w:val="ListParagraph"/>
        <w:numPr>
          <w:ilvl w:val="0"/>
          <w:numId w:val="11"/>
        </w:numPr>
        <w:ind w:left="0"/>
        <w:rPr>
          <w:rFonts w:ascii="Times New Roman" w:hAnsi="Times New Roman"/>
          <w:szCs w:val="22"/>
          <w:highlight w:val="lightGray"/>
        </w:rPr>
      </w:pPr>
      <w:r w:rsidRPr="00471DA6">
        <w:rPr>
          <w:rFonts w:ascii="Times New Roman" w:hAnsi="Times New Roman"/>
          <w:szCs w:val="22"/>
          <w:highlight w:val="lightGray"/>
        </w:rPr>
        <w:t>Ministry of Fisheries and Maritime Economy</w:t>
      </w:r>
    </w:p>
    <w:p w14:paraId="0FAE20B2" w14:textId="77777777" w:rsidR="001B0E0A" w:rsidRPr="00471DA6" w:rsidRDefault="001B0E0A" w:rsidP="00E31D35">
      <w:pPr>
        <w:pStyle w:val="ListParagraph"/>
        <w:numPr>
          <w:ilvl w:val="0"/>
          <w:numId w:val="11"/>
        </w:numPr>
        <w:ind w:left="0"/>
        <w:rPr>
          <w:rFonts w:ascii="Times New Roman" w:hAnsi="Times New Roman"/>
          <w:szCs w:val="22"/>
          <w:highlight w:val="lightGray"/>
        </w:rPr>
      </w:pPr>
      <w:r w:rsidRPr="00471DA6">
        <w:rPr>
          <w:rFonts w:ascii="Times New Roman" w:hAnsi="Times New Roman"/>
          <w:szCs w:val="22"/>
          <w:highlight w:val="lightGray"/>
        </w:rPr>
        <w:t>Ministry of Public Works, Construction and Urbanism -Planning whose activities on construction of infrastructures, bridges and roads, impact on the environment</w:t>
      </w:r>
    </w:p>
    <w:p w14:paraId="2628F713" w14:textId="77777777" w:rsidR="001B0E0A" w:rsidRPr="00471DA6" w:rsidRDefault="001B0E0A" w:rsidP="00E31D35">
      <w:pPr>
        <w:pStyle w:val="ListParagraph"/>
        <w:numPr>
          <w:ilvl w:val="0"/>
          <w:numId w:val="11"/>
        </w:numPr>
        <w:ind w:left="0"/>
        <w:rPr>
          <w:rFonts w:ascii="Times New Roman" w:hAnsi="Times New Roman"/>
          <w:szCs w:val="22"/>
          <w:highlight w:val="lightGray"/>
        </w:rPr>
      </w:pPr>
      <w:r w:rsidRPr="00471DA6">
        <w:rPr>
          <w:rFonts w:ascii="Times New Roman" w:hAnsi="Times New Roman"/>
          <w:iCs/>
          <w:szCs w:val="22"/>
          <w:highlight w:val="lightGray"/>
        </w:rPr>
        <w:t>Ministry of Commerce, Tourism &amp; Tradecrafts</w:t>
      </w:r>
    </w:p>
    <w:p w14:paraId="0C9B6667" w14:textId="77777777" w:rsidR="001B0E0A" w:rsidRPr="00471DA6" w:rsidRDefault="001B0E0A" w:rsidP="00E31D35">
      <w:pPr>
        <w:pStyle w:val="ListParagraph"/>
        <w:numPr>
          <w:ilvl w:val="0"/>
          <w:numId w:val="11"/>
        </w:numPr>
        <w:ind w:left="0"/>
        <w:rPr>
          <w:rFonts w:ascii="Times New Roman" w:hAnsi="Times New Roman"/>
          <w:szCs w:val="22"/>
          <w:highlight w:val="lightGray"/>
        </w:rPr>
      </w:pPr>
      <w:r w:rsidRPr="00471DA6">
        <w:rPr>
          <w:rFonts w:ascii="Times New Roman" w:hAnsi="Times New Roman"/>
          <w:szCs w:val="22"/>
          <w:highlight w:val="lightGray"/>
        </w:rPr>
        <w:t>Ministry of Social Communication and Parliamentarian Affairs</w:t>
      </w:r>
    </w:p>
    <w:p w14:paraId="40B4305F" w14:textId="77777777" w:rsidR="001B0E0A" w:rsidRPr="00471DA6" w:rsidRDefault="001B0E0A" w:rsidP="00E31D35">
      <w:pPr>
        <w:pStyle w:val="ListParagraph"/>
        <w:numPr>
          <w:ilvl w:val="0"/>
          <w:numId w:val="11"/>
        </w:numPr>
        <w:ind w:left="0"/>
        <w:rPr>
          <w:rFonts w:ascii="Times New Roman" w:hAnsi="Times New Roman"/>
          <w:szCs w:val="22"/>
          <w:highlight w:val="lightGray"/>
        </w:rPr>
      </w:pPr>
      <w:r w:rsidRPr="00471DA6">
        <w:rPr>
          <w:rFonts w:ascii="Times New Roman" w:hAnsi="Times New Roman"/>
          <w:iCs/>
          <w:szCs w:val="22"/>
          <w:highlight w:val="lightGray"/>
        </w:rPr>
        <w:t>Ministry of Foreign Affairs, International Cooperation &amp; Communities</w:t>
      </w:r>
      <w:r w:rsidRPr="00471DA6">
        <w:rPr>
          <w:rFonts w:ascii="Times New Roman" w:hAnsi="Times New Roman"/>
          <w:szCs w:val="22"/>
          <w:highlight w:val="lightGray"/>
        </w:rPr>
        <w:t>, which manages international conventions and plead their causes with donors</w:t>
      </w:r>
    </w:p>
    <w:p w14:paraId="5BB073C4" w14:textId="77777777" w:rsidR="001B0E0A" w:rsidRPr="00471DA6" w:rsidRDefault="001B0E0A" w:rsidP="00E31D35">
      <w:pPr>
        <w:pStyle w:val="ListParagraph"/>
        <w:numPr>
          <w:ilvl w:val="0"/>
          <w:numId w:val="11"/>
        </w:numPr>
        <w:ind w:left="0"/>
        <w:rPr>
          <w:rFonts w:ascii="Times New Roman" w:hAnsi="Times New Roman"/>
          <w:szCs w:val="22"/>
          <w:highlight w:val="lightGray"/>
        </w:rPr>
      </w:pPr>
      <w:r w:rsidRPr="00471DA6">
        <w:rPr>
          <w:rFonts w:ascii="Times New Roman" w:hAnsi="Times New Roman"/>
          <w:szCs w:val="22"/>
          <w:highlight w:val="lightGray"/>
        </w:rPr>
        <w:t>Ministry of Finance</w:t>
      </w:r>
    </w:p>
    <w:p w14:paraId="1B561C71" w14:textId="77777777" w:rsidR="001B0E0A" w:rsidRPr="00471DA6" w:rsidRDefault="001B0E0A" w:rsidP="00E31D35">
      <w:pPr>
        <w:pStyle w:val="ListParagraph"/>
        <w:numPr>
          <w:ilvl w:val="0"/>
          <w:numId w:val="11"/>
        </w:numPr>
        <w:ind w:left="0"/>
        <w:rPr>
          <w:rFonts w:ascii="Times New Roman" w:hAnsi="Times New Roman"/>
          <w:szCs w:val="22"/>
          <w:highlight w:val="lightGray"/>
        </w:rPr>
      </w:pPr>
      <w:r w:rsidRPr="00471DA6">
        <w:rPr>
          <w:rFonts w:ascii="Times New Roman" w:hAnsi="Times New Roman"/>
          <w:szCs w:val="22"/>
          <w:highlight w:val="lightGray"/>
        </w:rPr>
        <w:t xml:space="preserve">Ministry of Energy &amp; Industry </w:t>
      </w:r>
    </w:p>
    <w:p w14:paraId="518DE6A7" w14:textId="77777777" w:rsidR="001B0E0A" w:rsidRPr="00471DA6" w:rsidRDefault="001B0E0A" w:rsidP="00E31D35">
      <w:pPr>
        <w:pStyle w:val="ListParagraph"/>
        <w:numPr>
          <w:ilvl w:val="0"/>
          <w:numId w:val="11"/>
        </w:numPr>
        <w:ind w:left="0"/>
        <w:rPr>
          <w:rFonts w:ascii="Times New Roman" w:hAnsi="Times New Roman"/>
          <w:szCs w:val="22"/>
          <w:highlight w:val="lightGray"/>
        </w:rPr>
      </w:pPr>
      <w:r w:rsidRPr="00471DA6">
        <w:rPr>
          <w:rFonts w:ascii="Times New Roman" w:hAnsi="Times New Roman"/>
          <w:szCs w:val="22"/>
          <w:highlight w:val="lightGray"/>
        </w:rPr>
        <w:t>Ministry of Economy &amp; Regional Integration</w:t>
      </w:r>
    </w:p>
    <w:p w14:paraId="4BD67912" w14:textId="77777777" w:rsidR="001B0E0A" w:rsidRPr="00471DA6" w:rsidRDefault="001B0E0A" w:rsidP="00E31D35">
      <w:pPr>
        <w:pStyle w:val="ListParagraph"/>
        <w:numPr>
          <w:ilvl w:val="0"/>
          <w:numId w:val="11"/>
        </w:numPr>
        <w:ind w:left="0"/>
        <w:rPr>
          <w:rFonts w:ascii="Times New Roman" w:hAnsi="Times New Roman"/>
          <w:szCs w:val="22"/>
          <w:highlight w:val="lightGray"/>
        </w:rPr>
      </w:pPr>
      <w:r w:rsidRPr="00471DA6">
        <w:rPr>
          <w:rFonts w:ascii="Times New Roman" w:hAnsi="Times New Roman"/>
          <w:szCs w:val="22"/>
          <w:highlight w:val="lightGray"/>
        </w:rPr>
        <w:t xml:space="preserve">Ministry of Public Health  </w:t>
      </w:r>
    </w:p>
    <w:p w14:paraId="7DEF90A9" w14:textId="77777777" w:rsidR="001B0E0A" w:rsidRPr="00471DA6" w:rsidRDefault="001B0E0A" w:rsidP="00E31D35">
      <w:pPr>
        <w:pStyle w:val="ListParagraph"/>
        <w:numPr>
          <w:ilvl w:val="0"/>
          <w:numId w:val="11"/>
        </w:numPr>
        <w:ind w:left="0"/>
        <w:rPr>
          <w:rFonts w:ascii="Times New Roman" w:hAnsi="Times New Roman"/>
          <w:szCs w:val="22"/>
          <w:highlight w:val="lightGray"/>
        </w:rPr>
      </w:pPr>
      <w:r w:rsidRPr="00471DA6">
        <w:rPr>
          <w:rFonts w:ascii="Times New Roman" w:hAnsi="Times New Roman"/>
          <w:szCs w:val="22"/>
          <w:highlight w:val="lightGray"/>
        </w:rPr>
        <w:t>Ministry of Public Administration &amp; Reform</w:t>
      </w:r>
    </w:p>
    <w:p w14:paraId="6A8D9D86" w14:textId="77777777" w:rsidR="001B0E0A" w:rsidRPr="00471DA6" w:rsidRDefault="001B0E0A" w:rsidP="00E31D35">
      <w:pPr>
        <w:pStyle w:val="ListParagraph"/>
        <w:numPr>
          <w:ilvl w:val="0"/>
          <w:numId w:val="11"/>
        </w:numPr>
        <w:ind w:left="0"/>
        <w:rPr>
          <w:rFonts w:ascii="Times New Roman" w:hAnsi="Times New Roman"/>
          <w:szCs w:val="22"/>
          <w:highlight w:val="lightGray"/>
        </w:rPr>
      </w:pPr>
      <w:r w:rsidRPr="00471DA6">
        <w:rPr>
          <w:rFonts w:ascii="Times New Roman" w:hAnsi="Times New Roman"/>
          <w:szCs w:val="22"/>
          <w:highlight w:val="lightGray"/>
        </w:rPr>
        <w:t>Ministry of Interior</w:t>
      </w:r>
    </w:p>
    <w:p w14:paraId="55E120E1" w14:textId="77777777" w:rsidR="001B0E0A" w:rsidRPr="00471DA6" w:rsidRDefault="001B0E0A" w:rsidP="00E31D35">
      <w:pPr>
        <w:pStyle w:val="ListParagraph"/>
        <w:numPr>
          <w:ilvl w:val="0"/>
          <w:numId w:val="11"/>
        </w:numPr>
        <w:ind w:left="0"/>
        <w:rPr>
          <w:rFonts w:ascii="Times New Roman" w:hAnsi="Times New Roman"/>
          <w:szCs w:val="22"/>
          <w:highlight w:val="lightGray"/>
        </w:rPr>
      </w:pPr>
      <w:r w:rsidRPr="00471DA6">
        <w:rPr>
          <w:rFonts w:ascii="Times New Roman" w:hAnsi="Times New Roman"/>
          <w:szCs w:val="22"/>
          <w:highlight w:val="lightGray"/>
        </w:rPr>
        <w:t>Ministry of Justice</w:t>
      </w:r>
    </w:p>
    <w:p w14:paraId="38B7339A" w14:textId="77777777" w:rsidR="001B0E0A" w:rsidRPr="00471DA6" w:rsidRDefault="001B0E0A" w:rsidP="00E31D35">
      <w:pPr>
        <w:pStyle w:val="ListParagraph"/>
        <w:numPr>
          <w:ilvl w:val="0"/>
          <w:numId w:val="11"/>
        </w:numPr>
        <w:ind w:left="0"/>
        <w:rPr>
          <w:rFonts w:ascii="Times New Roman" w:hAnsi="Times New Roman"/>
          <w:szCs w:val="22"/>
          <w:highlight w:val="lightGray"/>
        </w:rPr>
      </w:pPr>
      <w:r w:rsidRPr="00471DA6">
        <w:rPr>
          <w:rFonts w:ascii="Times New Roman" w:hAnsi="Times New Roman"/>
          <w:iCs/>
          <w:szCs w:val="22"/>
          <w:highlight w:val="lightGray"/>
        </w:rPr>
        <w:t>Ministry of Tourism &amp; Territorial Order</w:t>
      </w:r>
    </w:p>
    <w:p w14:paraId="674368F2" w14:textId="77777777" w:rsidR="001B0E0A" w:rsidRPr="00471DA6" w:rsidRDefault="001B0E0A" w:rsidP="00E31D35">
      <w:pPr>
        <w:pStyle w:val="ListParagraph"/>
        <w:numPr>
          <w:ilvl w:val="0"/>
          <w:numId w:val="11"/>
        </w:numPr>
        <w:ind w:left="0"/>
        <w:rPr>
          <w:rFonts w:ascii="Times New Roman" w:hAnsi="Times New Roman"/>
          <w:szCs w:val="22"/>
          <w:highlight w:val="lightGray"/>
        </w:rPr>
      </w:pPr>
      <w:r w:rsidRPr="00471DA6">
        <w:rPr>
          <w:rFonts w:ascii="Times New Roman" w:hAnsi="Times New Roman"/>
          <w:szCs w:val="22"/>
          <w:highlight w:val="lightGray"/>
        </w:rPr>
        <w:t>Ministry of Social Solidarity and Struggle against Poverty and</w:t>
      </w:r>
    </w:p>
    <w:p w14:paraId="201DE921" w14:textId="77777777" w:rsidR="001B0E0A" w:rsidRPr="00471DA6" w:rsidRDefault="001B0E0A" w:rsidP="00E31D35">
      <w:pPr>
        <w:pStyle w:val="ListParagraph"/>
        <w:numPr>
          <w:ilvl w:val="0"/>
          <w:numId w:val="11"/>
        </w:numPr>
        <w:ind w:left="0"/>
        <w:rPr>
          <w:highlight w:val="lightGray"/>
        </w:rPr>
      </w:pPr>
      <w:r w:rsidRPr="00471DA6">
        <w:rPr>
          <w:rFonts w:ascii="Times New Roman" w:hAnsi="Times New Roman"/>
          <w:szCs w:val="22"/>
          <w:highlight w:val="lightGray"/>
        </w:rPr>
        <w:t>The State Secretariat for Culture</w:t>
      </w:r>
    </w:p>
    <w:p w14:paraId="7EBBCE6E" w14:textId="77777777" w:rsidR="00431101" w:rsidRDefault="00431101" w:rsidP="00471DA6">
      <w:pPr>
        <w:rPr>
          <w:highlight w:val="lightGray"/>
        </w:rPr>
      </w:pPr>
    </w:p>
    <w:p w14:paraId="368548F7" w14:textId="70701693" w:rsidR="001B0E0A" w:rsidRDefault="001B0E0A" w:rsidP="00431101">
      <w:pPr>
        <w:ind w:left="-720"/>
        <w:rPr>
          <w:highlight w:val="lightGray"/>
        </w:rPr>
      </w:pPr>
      <w:r w:rsidRPr="001B0E0A">
        <w:rPr>
          <w:highlight w:val="lightGray"/>
        </w:rPr>
        <w:t xml:space="preserve">The private sector will also participate, namely the chambers of agricultural trade as well </w:t>
      </w:r>
      <w:r w:rsidR="00CA5610" w:rsidRPr="001B0E0A">
        <w:rPr>
          <w:highlight w:val="lightGray"/>
        </w:rPr>
        <w:t>as several</w:t>
      </w:r>
      <w:r w:rsidRPr="001B0E0A">
        <w:rPr>
          <w:highlight w:val="lightGray"/>
        </w:rPr>
        <w:t xml:space="preserve"> NGOs.  International NGOs may include World Conservation Union (IUCN), Swiss Aid and the Netherlands Development Organization (SNV).  Other stakeholders include the decentralized </w:t>
      </w:r>
      <w:r w:rsidR="00CA5610" w:rsidRPr="001B0E0A">
        <w:rPr>
          <w:highlight w:val="lightGray"/>
        </w:rPr>
        <w:t>services that</w:t>
      </w:r>
      <w:r w:rsidRPr="001B0E0A">
        <w:rPr>
          <w:highlight w:val="lightGray"/>
        </w:rPr>
        <w:t xml:space="preserve"> act as an interface between public sector services and grassroots populations providing them with guidance to adequately participate in a sustainable natural and environmental resource </w:t>
      </w:r>
      <w:r w:rsidR="00CA5610" w:rsidRPr="001B0E0A">
        <w:rPr>
          <w:highlight w:val="lightGray"/>
        </w:rPr>
        <w:t>management, and</w:t>
      </w:r>
      <w:r w:rsidRPr="001B0E0A">
        <w:rPr>
          <w:highlight w:val="lightGray"/>
        </w:rPr>
        <w:t xml:space="preserve"> academic institutions that are important to ensuring the long-term sustainability of the project, such as the Universidade Lusófona Guiné / Universidade Amílcar Cabral (UAC).</w:t>
      </w:r>
    </w:p>
    <w:p w14:paraId="171F09BB" w14:textId="77777777" w:rsidR="001E3AA1" w:rsidRPr="007A3617" w:rsidRDefault="001E3AA1" w:rsidP="00431101">
      <w:pPr>
        <w:ind w:left="-720"/>
        <w:rPr>
          <w:highlight w:val="lightGray"/>
        </w:rPr>
      </w:pPr>
    </w:p>
    <w:p w14:paraId="324D0B7D" w14:textId="3DFB91EB" w:rsidR="008F0C94" w:rsidRPr="004C5225" w:rsidRDefault="008F0C94" w:rsidP="002B2C06">
      <w:pPr>
        <w:pStyle w:val="GEFQuestion"/>
        <w:rPr>
          <w:sz w:val="24"/>
        </w:rPr>
      </w:pPr>
      <w:r w:rsidRPr="00A85CD9">
        <w:rPr>
          <w:i/>
        </w:rPr>
        <w:t>3. Gender Considerations.</w:t>
      </w:r>
      <w:r w:rsidRPr="00A85CD9">
        <w:t xml:space="preserve"> </w:t>
      </w:r>
      <w:r w:rsidR="008876C6">
        <w:t xml:space="preserve">Are </w:t>
      </w:r>
      <w:hyperlink r:id="rId28" w:history="1">
        <w:r w:rsidR="008876C6" w:rsidRPr="001D0A19">
          <w:rPr>
            <w:rStyle w:val="Hyperlink"/>
          </w:rPr>
          <w:t>gender considerations</w:t>
        </w:r>
      </w:hyperlink>
      <w:r w:rsidR="008876C6">
        <w:t xml:space="preserve"> taken into account? (yes</w:t>
      </w:r>
      <w:r w:rsidR="00D3592D">
        <w:rPr>
          <w:sz w:val="20"/>
          <w:szCs w:val="20"/>
        </w:rPr>
        <w:t xml:space="preserve"> </w:t>
      </w:r>
      <w:r w:rsidR="00D3592D" w:rsidRPr="00D3592D">
        <w:rPr>
          <w:highlight w:val="lightGray"/>
          <w:bdr w:val="single" w:sz="4" w:space="0" w:color="auto"/>
        </w:rPr>
        <w:t>x</w:t>
      </w:r>
      <w:r w:rsidR="00D3592D">
        <w:rPr>
          <w:sz w:val="20"/>
          <w:szCs w:val="20"/>
        </w:rPr>
        <w:t xml:space="preserve"> </w:t>
      </w:r>
      <w:r w:rsidR="008876C6">
        <w:rPr>
          <w:sz w:val="20"/>
          <w:szCs w:val="20"/>
        </w:rPr>
        <w:t>/no</w:t>
      </w:r>
      <w:r w:rsidR="00C35F02">
        <w:rPr>
          <w:sz w:val="20"/>
          <w:szCs w:val="20"/>
        </w:rPr>
        <w:fldChar w:fldCharType="begin">
          <w:ffData>
            <w:name w:val="incl_gender_no"/>
            <w:enabled/>
            <w:calcOnExit w:val="0"/>
            <w:checkBox>
              <w:sizeAuto/>
              <w:default w:val="0"/>
            </w:checkBox>
          </w:ffData>
        </w:fldChar>
      </w:r>
      <w:bookmarkStart w:id="69" w:name="incl_gender_no"/>
      <w:r w:rsidR="00C35F02">
        <w:rPr>
          <w:sz w:val="20"/>
          <w:szCs w:val="20"/>
        </w:rPr>
        <w:instrText xml:space="preserve"> </w:instrText>
      </w:r>
      <w:r w:rsidR="00584E85">
        <w:rPr>
          <w:sz w:val="20"/>
          <w:szCs w:val="20"/>
        </w:rPr>
        <w:instrText>FORMCHECKBOX</w:instrText>
      </w:r>
      <w:r w:rsidR="00C35F02">
        <w:rPr>
          <w:sz w:val="20"/>
          <w:szCs w:val="20"/>
        </w:rPr>
        <w:instrText xml:space="preserve"> </w:instrText>
      </w:r>
      <w:r w:rsidR="00C2674D">
        <w:rPr>
          <w:sz w:val="20"/>
          <w:szCs w:val="20"/>
        </w:rPr>
      </w:r>
      <w:r w:rsidR="00C2674D">
        <w:rPr>
          <w:sz w:val="20"/>
          <w:szCs w:val="20"/>
        </w:rPr>
        <w:fldChar w:fldCharType="separate"/>
      </w:r>
      <w:r w:rsidR="00C35F02">
        <w:rPr>
          <w:sz w:val="20"/>
          <w:szCs w:val="20"/>
        </w:rPr>
        <w:fldChar w:fldCharType="end"/>
      </w:r>
      <w:bookmarkEnd w:id="69"/>
      <w:r w:rsidR="008876C6">
        <w:rPr>
          <w:sz w:val="20"/>
          <w:szCs w:val="20"/>
        </w:rPr>
        <w:t xml:space="preserve"> )</w:t>
      </w:r>
      <w:r w:rsidR="008876C6">
        <w:t>.  If yes, briefly d</w:t>
      </w:r>
      <w:r w:rsidRPr="00A85CD9">
        <w:t xml:space="preserve">escribe how gender considerations </w:t>
      </w:r>
      <w:r w:rsidR="00B97882" w:rsidRPr="002E2C1E">
        <w:t>will be mainstreamed into project preparation</w:t>
      </w:r>
      <w:r w:rsidR="00B97882">
        <w:t>, taken into account the differences, needs, roles and priorities of men and women</w:t>
      </w:r>
      <w:r w:rsidR="00B97882" w:rsidRPr="002E2C1E">
        <w:t>.</w:t>
      </w:r>
    </w:p>
    <w:p w14:paraId="50BE997E" w14:textId="77777777" w:rsidR="007A3617" w:rsidRDefault="007A3617" w:rsidP="007A3617">
      <w:pPr>
        <w:spacing w:after="120"/>
        <w:ind w:left="-720"/>
        <w:rPr>
          <w:noProof/>
          <w:szCs w:val="22"/>
          <w:highlight w:val="lightGray"/>
        </w:rPr>
      </w:pPr>
    </w:p>
    <w:p w14:paraId="3B1363DF" w14:textId="77777777" w:rsidR="001B0E0A" w:rsidRPr="001B0E0A" w:rsidRDefault="001B0E0A" w:rsidP="00D246F5">
      <w:pPr>
        <w:spacing w:after="120"/>
        <w:ind w:left="-720"/>
        <w:jc w:val="both"/>
        <w:rPr>
          <w:color w:val="000000"/>
          <w:szCs w:val="22"/>
          <w:highlight w:val="lightGray"/>
        </w:rPr>
      </w:pPr>
      <w:r w:rsidRPr="001B0E0A">
        <w:rPr>
          <w:noProof/>
          <w:szCs w:val="22"/>
          <w:highlight w:val="lightGray"/>
        </w:rPr>
        <w:t xml:space="preserve">Women face a number of inequalities and tend to be more impacted by environmental degradation and climate change.  Especially, </w:t>
      </w:r>
      <w:r w:rsidRPr="001B0E0A">
        <w:rPr>
          <w:color w:val="000000"/>
          <w:szCs w:val="22"/>
          <w:highlight w:val="lightGray"/>
        </w:rPr>
        <w:t xml:space="preserve">in rural and remote areas, women and young children are particularly vulnerable to resource degradation.  </w:t>
      </w:r>
      <w:r w:rsidRPr="001B0E0A">
        <w:rPr>
          <w:noProof/>
          <w:szCs w:val="22"/>
          <w:highlight w:val="lightGray"/>
        </w:rPr>
        <w:t xml:space="preserve">The present CCCD project, </w:t>
      </w:r>
      <w:r w:rsidRPr="001B0E0A">
        <w:rPr>
          <w:color w:val="000000"/>
          <w:szCs w:val="22"/>
          <w:highlight w:val="lightGray"/>
        </w:rPr>
        <w:t xml:space="preserve">by contributing to the protection/sustainable use of natural resources, should therefore have a positive impact on gender equality.  Where possible, the project will also introduce gender disaggregated data and information management mechanisms, in order to facilitate measures to improve gender balance in the future.  It </w:t>
      </w:r>
      <w:r w:rsidRPr="001B0E0A">
        <w:rPr>
          <w:noProof/>
          <w:szCs w:val="22"/>
          <w:highlight w:val="lightGray"/>
        </w:rPr>
        <w:t>will ensure that all key outputs take account of gender related concerns, and where possible generate gender benefits, including steps to determine how project activities will affect both men and women, and it will examine how the project might promote gender equity in its policy, research, and educational aspects.  Finally, draft project documents will be shared with gender specialists for their input.</w:t>
      </w:r>
    </w:p>
    <w:p w14:paraId="71EB2778" w14:textId="77777777" w:rsidR="001B0E0A" w:rsidRPr="001B0E0A" w:rsidRDefault="001B0E0A" w:rsidP="00D246F5">
      <w:pPr>
        <w:pStyle w:val="GEFFieldtoFillout"/>
        <w:spacing w:after="120"/>
        <w:jc w:val="both"/>
        <w:rPr>
          <w:highlight w:val="lightGray"/>
        </w:rPr>
      </w:pPr>
      <w:r w:rsidRPr="001B0E0A">
        <w:rPr>
          <w:noProof/>
          <w:highlight w:val="lightGray"/>
        </w:rPr>
        <w:t>Gender considerations for this project are informed by the 2015 report on Mainstreaming Gender at t</w:t>
      </w:r>
      <w:r w:rsidR="000A0240">
        <w:rPr>
          <w:noProof/>
          <w:highlight w:val="lightGray"/>
        </w:rPr>
        <w:t>he GEF.</w:t>
      </w:r>
      <w:r w:rsidR="000A0240">
        <w:rPr>
          <w:noProof/>
          <w:highlight w:val="lightGray"/>
          <w:lang w:val="en-US"/>
        </w:rPr>
        <w:t xml:space="preserve">  </w:t>
      </w:r>
      <w:r w:rsidRPr="001B0E0A">
        <w:rPr>
          <w:noProof/>
          <w:highlight w:val="lightGray"/>
        </w:rPr>
        <w:t xml:space="preserve">During the PPG phase, the design of project implementation arrangements will include the structuring of consultative and </w:t>
      </w:r>
      <w:r w:rsidRPr="001B0E0A">
        <w:rPr>
          <w:noProof/>
          <w:highlight w:val="lightGray"/>
        </w:rPr>
        <w:lastRenderedPageBreak/>
        <w:t xml:space="preserve">decision-making mechanisms that will mobilize the unique perspectives of Rio Convention implementation from the lens of gender priorities and differences.  </w:t>
      </w:r>
    </w:p>
    <w:p w14:paraId="65560F0B" w14:textId="1568FD8B" w:rsidR="001B0E0A" w:rsidRDefault="001B0E0A" w:rsidP="00D246F5">
      <w:pPr>
        <w:spacing w:after="120"/>
        <w:ind w:left="-720"/>
        <w:jc w:val="both"/>
        <w:rPr>
          <w:noProof/>
          <w:szCs w:val="22"/>
        </w:rPr>
      </w:pPr>
      <w:r w:rsidRPr="001B0E0A">
        <w:rPr>
          <w:noProof/>
          <w:szCs w:val="22"/>
          <w:highlight w:val="lightGray"/>
        </w:rPr>
        <w:t>No budget allocation from the GEF grant will be made to specifically address gender equality.  Rather, to the extent appropriate, gender issues will be addressed by co-financing to the project, and determined during the PPG phase.</w:t>
      </w:r>
    </w:p>
    <w:p w14:paraId="5446058D" w14:textId="4DF94A13" w:rsidR="00436377" w:rsidRDefault="00436377" w:rsidP="001E3AA1">
      <w:pPr>
        <w:spacing w:after="120"/>
        <w:jc w:val="both"/>
        <w:rPr>
          <w:noProof/>
          <w:szCs w:val="22"/>
        </w:rPr>
      </w:pPr>
    </w:p>
    <w:p w14:paraId="318BFAEE" w14:textId="77777777" w:rsidR="00CB0048" w:rsidRDefault="008F0C94" w:rsidP="001E3AA1">
      <w:r>
        <w:rPr>
          <w:i/>
        </w:rPr>
        <w:t>4</w:t>
      </w:r>
      <w:r w:rsidR="00870816" w:rsidRPr="005A20BD">
        <w:rPr>
          <w:i/>
        </w:rPr>
        <w:t xml:space="preserve"> </w:t>
      </w:r>
      <w:r w:rsidR="008857BF" w:rsidRPr="005A20BD">
        <w:rPr>
          <w:i/>
        </w:rPr>
        <w:t>Risk</w:t>
      </w:r>
      <w:r w:rsidR="00AA4AC7">
        <w:rPr>
          <w:i/>
        </w:rPr>
        <w:t>s</w:t>
      </w:r>
      <w:r w:rsidR="008857BF" w:rsidRPr="005A20BD">
        <w:rPr>
          <w:i/>
        </w:rPr>
        <w:t>.</w:t>
      </w:r>
      <w:r w:rsidR="008857BF" w:rsidRPr="005A20BD">
        <w:t xml:space="preserve"> </w:t>
      </w:r>
      <w:r w:rsidR="00870816" w:rsidRPr="005A20BD">
        <w:t>Indicate risks, including climate change</w:t>
      </w:r>
      <w:r w:rsidR="007F44AA" w:rsidRPr="005A20BD">
        <w:t>, potential social and environmental</w:t>
      </w:r>
      <w:r w:rsidR="00870816" w:rsidRPr="005A20BD">
        <w:t xml:space="preserve"> risks that might prevent the project objectives from being achieved, and</w:t>
      </w:r>
      <w:r w:rsidR="002C7D5B" w:rsidRPr="005A20BD">
        <w:t>,</w:t>
      </w:r>
      <w:r w:rsidR="00870816" w:rsidRPr="005A20BD">
        <w:t xml:space="preserve"> if possible, propose measures that address these risks to be further developed during the project design</w:t>
      </w:r>
      <w:r w:rsidR="00693747" w:rsidRPr="005A20BD">
        <w:t xml:space="preserve"> (table format acceptable)</w:t>
      </w:r>
      <w:r w:rsidR="0078368C">
        <w:t>.</w:t>
      </w:r>
      <w:r w:rsidR="00870816" w:rsidRPr="005A20BD">
        <w:t xml:space="preserve"> </w:t>
      </w:r>
    </w:p>
    <w:tbl>
      <w:tblPr>
        <w:tblpPr w:leftFromText="141" w:rightFromText="141" w:vertAnchor="text" w:horzAnchor="page" w:tblpX="1549" w:tblpY="26"/>
        <w:tblW w:w="9193" w:type="dxa"/>
        <w:tblLayout w:type="fixed"/>
        <w:tblLook w:val="0000" w:firstRow="0" w:lastRow="0" w:firstColumn="0" w:lastColumn="0" w:noHBand="0" w:noVBand="0"/>
      </w:tblPr>
      <w:tblGrid>
        <w:gridCol w:w="2788"/>
        <w:gridCol w:w="990"/>
        <w:gridCol w:w="5415"/>
      </w:tblGrid>
      <w:tr w:rsidR="00E41075" w:rsidRPr="00EE125B" w14:paraId="03E48544" w14:textId="77777777" w:rsidTr="0069130A">
        <w:trPr>
          <w:cantSplit/>
        </w:trPr>
        <w:tc>
          <w:tcPr>
            <w:tcW w:w="2788" w:type="dxa"/>
            <w:tcBorders>
              <w:top w:val="single" w:sz="2" w:space="0" w:color="000000"/>
              <w:left w:val="single" w:sz="2" w:space="0" w:color="000000"/>
              <w:bottom w:val="single" w:sz="2" w:space="0" w:color="000000"/>
            </w:tcBorders>
          </w:tcPr>
          <w:p w14:paraId="62263F72" w14:textId="77777777" w:rsidR="00E41075" w:rsidRPr="00EE125B" w:rsidRDefault="00E41075" w:rsidP="0069130A">
            <w:pPr>
              <w:rPr>
                <w:b/>
                <w:sz w:val="20"/>
                <w:szCs w:val="20"/>
                <w:highlight w:val="lightGray"/>
              </w:rPr>
            </w:pPr>
            <w:r w:rsidRPr="00EE125B">
              <w:rPr>
                <w:b/>
                <w:sz w:val="20"/>
                <w:szCs w:val="20"/>
                <w:highlight w:val="lightGray"/>
              </w:rPr>
              <w:t xml:space="preserve">Identified risks </w:t>
            </w:r>
          </w:p>
        </w:tc>
        <w:tc>
          <w:tcPr>
            <w:tcW w:w="990" w:type="dxa"/>
            <w:tcBorders>
              <w:top w:val="single" w:sz="2" w:space="0" w:color="000000"/>
              <w:left w:val="single" w:sz="2" w:space="0" w:color="000000"/>
              <w:bottom w:val="single" w:sz="2" w:space="0" w:color="000000"/>
            </w:tcBorders>
          </w:tcPr>
          <w:p w14:paraId="705CE116" w14:textId="77777777" w:rsidR="00E41075" w:rsidRPr="00EE125B" w:rsidRDefault="00E41075" w:rsidP="0069130A">
            <w:pPr>
              <w:rPr>
                <w:b/>
                <w:sz w:val="20"/>
                <w:szCs w:val="20"/>
                <w:highlight w:val="lightGray"/>
              </w:rPr>
            </w:pPr>
            <w:r w:rsidRPr="00EE125B">
              <w:rPr>
                <w:b/>
                <w:sz w:val="20"/>
                <w:szCs w:val="20"/>
                <w:highlight w:val="lightGray"/>
              </w:rPr>
              <w:t>Risk Level</w:t>
            </w:r>
          </w:p>
        </w:tc>
        <w:tc>
          <w:tcPr>
            <w:tcW w:w="5415" w:type="dxa"/>
            <w:tcBorders>
              <w:top w:val="single" w:sz="2" w:space="0" w:color="000000"/>
              <w:left w:val="single" w:sz="2" w:space="0" w:color="000000"/>
              <w:bottom w:val="single" w:sz="2" w:space="0" w:color="000000"/>
              <w:right w:val="single" w:sz="2" w:space="0" w:color="000000"/>
            </w:tcBorders>
          </w:tcPr>
          <w:p w14:paraId="3633FFAE" w14:textId="77777777" w:rsidR="00E41075" w:rsidRPr="00EE125B" w:rsidRDefault="00E41075" w:rsidP="0069130A">
            <w:pPr>
              <w:rPr>
                <w:b/>
                <w:sz w:val="20"/>
                <w:szCs w:val="20"/>
                <w:highlight w:val="lightGray"/>
              </w:rPr>
            </w:pPr>
            <w:r w:rsidRPr="00EE125B">
              <w:rPr>
                <w:b/>
                <w:sz w:val="20"/>
                <w:szCs w:val="20"/>
                <w:highlight w:val="lightGray"/>
              </w:rPr>
              <w:t xml:space="preserve">Mitigation measures </w:t>
            </w:r>
          </w:p>
        </w:tc>
      </w:tr>
      <w:tr w:rsidR="00E41075" w:rsidRPr="00EE125B" w14:paraId="3C55A467" w14:textId="77777777" w:rsidTr="0069130A">
        <w:trPr>
          <w:cantSplit/>
          <w:trHeight w:val="1489"/>
        </w:trPr>
        <w:tc>
          <w:tcPr>
            <w:tcW w:w="2788" w:type="dxa"/>
            <w:tcBorders>
              <w:left w:val="single" w:sz="2" w:space="0" w:color="000000"/>
              <w:bottom w:val="single" w:sz="2" w:space="0" w:color="000000"/>
            </w:tcBorders>
          </w:tcPr>
          <w:p w14:paraId="70D92704" w14:textId="77777777" w:rsidR="00E41075" w:rsidRPr="00EE125B" w:rsidRDefault="00E41075" w:rsidP="00C97733">
            <w:pPr>
              <w:rPr>
                <w:sz w:val="20"/>
                <w:szCs w:val="20"/>
                <w:highlight w:val="lightGray"/>
              </w:rPr>
            </w:pPr>
            <w:r w:rsidRPr="00EE125B">
              <w:rPr>
                <w:sz w:val="20"/>
                <w:szCs w:val="20"/>
                <w:highlight w:val="lightGray"/>
              </w:rPr>
              <w:t>Inadequacy/uncertainty of funding</w:t>
            </w:r>
            <w:r w:rsidR="00C97733">
              <w:rPr>
                <w:sz w:val="20"/>
                <w:szCs w:val="20"/>
                <w:highlight w:val="lightGray"/>
              </w:rPr>
              <w:t xml:space="preserve">.  There are relatively few opportunities for sourcing cash co-financing.  The government has relatively little finances, resulting in poor maintenance and low staffing of their agencies </w:t>
            </w:r>
          </w:p>
        </w:tc>
        <w:tc>
          <w:tcPr>
            <w:tcW w:w="990" w:type="dxa"/>
            <w:tcBorders>
              <w:left w:val="single" w:sz="2" w:space="0" w:color="000000"/>
              <w:bottom w:val="single" w:sz="2" w:space="0" w:color="000000"/>
            </w:tcBorders>
          </w:tcPr>
          <w:p w14:paraId="55BAAFD3" w14:textId="77777777" w:rsidR="00E41075" w:rsidRPr="00EE125B" w:rsidRDefault="000A0240" w:rsidP="0069130A">
            <w:pPr>
              <w:rPr>
                <w:sz w:val="20"/>
                <w:szCs w:val="20"/>
                <w:highlight w:val="lightGray"/>
              </w:rPr>
            </w:pPr>
            <w:r>
              <w:rPr>
                <w:sz w:val="20"/>
                <w:szCs w:val="20"/>
                <w:highlight w:val="lightGray"/>
              </w:rPr>
              <w:t>High</w:t>
            </w:r>
          </w:p>
        </w:tc>
        <w:tc>
          <w:tcPr>
            <w:tcW w:w="5415" w:type="dxa"/>
            <w:tcBorders>
              <w:left w:val="single" w:sz="2" w:space="0" w:color="000000"/>
              <w:bottom w:val="single" w:sz="2" w:space="0" w:color="000000"/>
              <w:right w:val="single" w:sz="2" w:space="0" w:color="000000"/>
            </w:tcBorders>
          </w:tcPr>
          <w:p w14:paraId="75F816BA" w14:textId="77777777" w:rsidR="00E41075" w:rsidRPr="00EE125B" w:rsidRDefault="00E41075" w:rsidP="00E31D35">
            <w:pPr>
              <w:pStyle w:val="ColorfulList-Accent11"/>
              <w:numPr>
                <w:ilvl w:val="0"/>
                <w:numId w:val="10"/>
              </w:numPr>
              <w:spacing w:after="120"/>
              <w:ind w:left="360"/>
              <w:contextualSpacing w:val="0"/>
              <w:rPr>
                <w:rFonts w:ascii="Times New Roman" w:hAnsi="Times New Roman"/>
                <w:sz w:val="20"/>
                <w:szCs w:val="20"/>
                <w:highlight w:val="lightGray"/>
              </w:rPr>
            </w:pPr>
            <w:r w:rsidRPr="00EE125B">
              <w:rPr>
                <w:rFonts w:ascii="Times New Roman" w:hAnsi="Times New Roman"/>
                <w:sz w:val="20"/>
                <w:szCs w:val="20"/>
                <w:highlight w:val="lightGray"/>
              </w:rPr>
              <w:t>UNDP will facilitate linkages during the PPG phase to on</w:t>
            </w:r>
            <w:r w:rsidR="000A0240">
              <w:rPr>
                <w:rFonts w:ascii="Times New Roman" w:hAnsi="Times New Roman"/>
                <w:sz w:val="20"/>
                <w:szCs w:val="20"/>
                <w:highlight w:val="lightGray"/>
              </w:rPr>
              <w:t>-</w:t>
            </w:r>
            <w:r w:rsidRPr="00EE125B">
              <w:rPr>
                <w:rFonts w:ascii="Times New Roman" w:hAnsi="Times New Roman"/>
                <w:sz w:val="20"/>
                <w:szCs w:val="20"/>
                <w:highlight w:val="lightGray"/>
              </w:rPr>
              <w:t>going and planned baseline development activities implemented by donors, securing of the necessary co-financing</w:t>
            </w:r>
          </w:p>
          <w:p w14:paraId="498CDF0C" w14:textId="77777777" w:rsidR="00E41075" w:rsidRPr="00EE125B" w:rsidRDefault="00E41075" w:rsidP="00E31D35">
            <w:pPr>
              <w:pStyle w:val="ColorfulList-Accent11"/>
              <w:numPr>
                <w:ilvl w:val="0"/>
                <w:numId w:val="10"/>
              </w:numPr>
              <w:spacing w:after="120"/>
              <w:ind w:left="360"/>
              <w:contextualSpacing w:val="0"/>
              <w:rPr>
                <w:rFonts w:ascii="Times New Roman" w:hAnsi="Times New Roman"/>
                <w:sz w:val="20"/>
                <w:szCs w:val="20"/>
                <w:highlight w:val="lightGray"/>
              </w:rPr>
            </w:pPr>
            <w:r w:rsidRPr="00EE125B">
              <w:rPr>
                <w:rFonts w:ascii="Times New Roman" w:hAnsi="Times New Roman"/>
                <w:sz w:val="20"/>
                <w:szCs w:val="20"/>
                <w:highlight w:val="lightGray"/>
              </w:rPr>
              <w:t>The proposed project has strong commitment from the Government (Secretary of State for Environ</w:t>
            </w:r>
            <w:r w:rsidR="000A0240">
              <w:rPr>
                <w:rFonts w:ascii="Times New Roman" w:hAnsi="Times New Roman"/>
                <w:sz w:val="20"/>
                <w:szCs w:val="20"/>
                <w:highlight w:val="lightGray"/>
              </w:rPr>
              <w:t>ment</w:t>
            </w:r>
            <w:r w:rsidRPr="00EE125B">
              <w:rPr>
                <w:rFonts w:ascii="Times New Roman" w:hAnsi="Times New Roman"/>
                <w:sz w:val="20"/>
                <w:szCs w:val="20"/>
                <w:highlight w:val="lightGray"/>
              </w:rPr>
              <w:t xml:space="preserve">) </w:t>
            </w:r>
            <w:r w:rsidR="000A0240">
              <w:rPr>
                <w:rFonts w:ascii="Times New Roman" w:hAnsi="Times New Roman"/>
                <w:sz w:val="20"/>
                <w:szCs w:val="20"/>
                <w:highlight w:val="lightGray"/>
              </w:rPr>
              <w:t xml:space="preserve">that will work </w:t>
            </w:r>
            <w:r w:rsidR="00D46EB4">
              <w:rPr>
                <w:rFonts w:ascii="Times New Roman" w:hAnsi="Times New Roman"/>
                <w:sz w:val="20"/>
                <w:szCs w:val="20"/>
                <w:highlight w:val="lightGray"/>
              </w:rPr>
              <w:t xml:space="preserve">the Ministry of Finance and other government agencies to secure in-kind support to the project through stakeholder </w:t>
            </w:r>
            <w:r w:rsidR="000A0240">
              <w:rPr>
                <w:rFonts w:ascii="Times New Roman" w:hAnsi="Times New Roman"/>
                <w:sz w:val="20"/>
                <w:szCs w:val="20"/>
                <w:highlight w:val="lightGray"/>
              </w:rPr>
              <w:t xml:space="preserve"> </w:t>
            </w:r>
            <w:r w:rsidR="004926C6">
              <w:rPr>
                <w:rFonts w:ascii="Times New Roman" w:hAnsi="Times New Roman"/>
                <w:sz w:val="20"/>
                <w:szCs w:val="20"/>
                <w:highlight w:val="lightGray"/>
              </w:rPr>
              <w:t>engagement and convening workshops, among others to mobilize the necessary resources</w:t>
            </w:r>
          </w:p>
        </w:tc>
      </w:tr>
      <w:tr w:rsidR="00E41075" w:rsidRPr="00EE125B" w14:paraId="39011EB8" w14:textId="77777777" w:rsidTr="0069130A">
        <w:trPr>
          <w:cantSplit/>
        </w:trPr>
        <w:tc>
          <w:tcPr>
            <w:tcW w:w="2788" w:type="dxa"/>
            <w:tcBorders>
              <w:left w:val="single" w:sz="2" w:space="0" w:color="000000"/>
              <w:bottom w:val="single" w:sz="2" w:space="0" w:color="000000"/>
            </w:tcBorders>
          </w:tcPr>
          <w:p w14:paraId="3C90E37A" w14:textId="77777777" w:rsidR="00E41075" w:rsidRPr="00EE125B" w:rsidRDefault="00E41075" w:rsidP="0069130A">
            <w:pPr>
              <w:rPr>
                <w:sz w:val="20"/>
                <w:szCs w:val="20"/>
                <w:highlight w:val="lightGray"/>
              </w:rPr>
            </w:pPr>
            <w:r w:rsidRPr="00EE125B">
              <w:rPr>
                <w:sz w:val="20"/>
                <w:szCs w:val="20"/>
                <w:highlight w:val="lightGray"/>
              </w:rPr>
              <w:t>Coordination between the Government and other agencies is not structured or effective</w:t>
            </w:r>
          </w:p>
        </w:tc>
        <w:tc>
          <w:tcPr>
            <w:tcW w:w="990" w:type="dxa"/>
            <w:tcBorders>
              <w:left w:val="single" w:sz="2" w:space="0" w:color="000000"/>
              <w:bottom w:val="single" w:sz="2" w:space="0" w:color="000000"/>
            </w:tcBorders>
          </w:tcPr>
          <w:p w14:paraId="1D7393EB" w14:textId="77777777" w:rsidR="00E41075" w:rsidRPr="00EE125B" w:rsidRDefault="00E41075" w:rsidP="0069130A">
            <w:pPr>
              <w:rPr>
                <w:sz w:val="20"/>
                <w:szCs w:val="20"/>
                <w:highlight w:val="lightGray"/>
              </w:rPr>
            </w:pPr>
            <w:r w:rsidRPr="00EE125B">
              <w:rPr>
                <w:sz w:val="20"/>
                <w:szCs w:val="20"/>
                <w:highlight w:val="lightGray"/>
              </w:rPr>
              <w:t>Medium</w:t>
            </w:r>
          </w:p>
        </w:tc>
        <w:tc>
          <w:tcPr>
            <w:tcW w:w="5415" w:type="dxa"/>
            <w:tcBorders>
              <w:left w:val="single" w:sz="2" w:space="0" w:color="000000"/>
              <w:bottom w:val="single" w:sz="2" w:space="0" w:color="000000"/>
              <w:right w:val="single" w:sz="2" w:space="0" w:color="000000"/>
            </w:tcBorders>
          </w:tcPr>
          <w:p w14:paraId="75FE549E" w14:textId="77777777" w:rsidR="00E41075" w:rsidRPr="00EE125B" w:rsidRDefault="00E41075" w:rsidP="00E31D35">
            <w:pPr>
              <w:pStyle w:val="ColorfulList-Accent11"/>
              <w:numPr>
                <w:ilvl w:val="0"/>
                <w:numId w:val="10"/>
              </w:numPr>
              <w:spacing w:after="120"/>
              <w:ind w:left="360"/>
              <w:contextualSpacing w:val="0"/>
              <w:rPr>
                <w:rFonts w:ascii="Times New Roman" w:hAnsi="Times New Roman"/>
                <w:sz w:val="20"/>
                <w:szCs w:val="20"/>
                <w:highlight w:val="lightGray"/>
              </w:rPr>
            </w:pPr>
            <w:r w:rsidRPr="00EE125B">
              <w:rPr>
                <w:rFonts w:ascii="Times New Roman" w:hAnsi="Times New Roman"/>
                <w:sz w:val="20"/>
                <w:szCs w:val="20"/>
                <w:highlight w:val="lightGray"/>
              </w:rPr>
              <w:t xml:space="preserve">UNDP will </w:t>
            </w:r>
            <w:r w:rsidR="004926C6">
              <w:rPr>
                <w:rFonts w:ascii="Times New Roman" w:hAnsi="Times New Roman"/>
                <w:sz w:val="20"/>
                <w:szCs w:val="20"/>
                <w:highlight w:val="lightGray"/>
              </w:rPr>
              <w:t>facilitate consultations at all levels, including the h</w:t>
            </w:r>
            <w:r w:rsidRPr="00EE125B">
              <w:rPr>
                <w:rFonts w:ascii="Times New Roman" w:hAnsi="Times New Roman"/>
                <w:sz w:val="20"/>
                <w:szCs w:val="20"/>
                <w:highlight w:val="lightGray"/>
              </w:rPr>
              <w:t xml:space="preserve">ighest </w:t>
            </w:r>
            <w:r w:rsidR="004926C6">
              <w:rPr>
                <w:rFonts w:ascii="Times New Roman" w:hAnsi="Times New Roman"/>
                <w:sz w:val="20"/>
                <w:szCs w:val="20"/>
                <w:highlight w:val="lightGray"/>
              </w:rPr>
              <w:t>level</w:t>
            </w:r>
            <w:r w:rsidRPr="00EE125B">
              <w:rPr>
                <w:rFonts w:ascii="Times New Roman" w:hAnsi="Times New Roman"/>
                <w:sz w:val="20"/>
                <w:szCs w:val="20"/>
                <w:highlight w:val="lightGray"/>
              </w:rPr>
              <w:t xml:space="preserve"> in order to </w:t>
            </w:r>
            <w:r w:rsidR="004926C6">
              <w:rPr>
                <w:rFonts w:ascii="Times New Roman" w:hAnsi="Times New Roman"/>
                <w:sz w:val="20"/>
                <w:szCs w:val="20"/>
                <w:highlight w:val="lightGray"/>
              </w:rPr>
              <w:t>facilitate and catalyze coordination among government agencies.  This will be through the work of the project board as well as project activities that pay particular attention to institutionalize consultative mechanisms.</w:t>
            </w:r>
          </w:p>
        </w:tc>
      </w:tr>
      <w:tr w:rsidR="00E41075" w:rsidRPr="00EE125B" w14:paraId="7316A72C" w14:textId="77777777" w:rsidTr="0069130A">
        <w:trPr>
          <w:cantSplit/>
        </w:trPr>
        <w:tc>
          <w:tcPr>
            <w:tcW w:w="2788" w:type="dxa"/>
            <w:tcBorders>
              <w:left w:val="single" w:sz="2" w:space="0" w:color="000000"/>
              <w:bottom w:val="single" w:sz="4" w:space="0" w:color="auto"/>
            </w:tcBorders>
          </w:tcPr>
          <w:p w14:paraId="7B045347" w14:textId="77777777" w:rsidR="00E41075" w:rsidRPr="00EE125B" w:rsidRDefault="00E41075" w:rsidP="0069130A">
            <w:pPr>
              <w:rPr>
                <w:sz w:val="20"/>
                <w:szCs w:val="20"/>
                <w:highlight w:val="lightGray"/>
              </w:rPr>
            </w:pPr>
            <w:r w:rsidRPr="00EE125B">
              <w:rPr>
                <w:sz w:val="20"/>
                <w:szCs w:val="20"/>
                <w:highlight w:val="lightGray"/>
              </w:rPr>
              <w:t>Delays in project implementation and ineffective project execution</w:t>
            </w:r>
          </w:p>
        </w:tc>
        <w:tc>
          <w:tcPr>
            <w:tcW w:w="990" w:type="dxa"/>
            <w:tcBorders>
              <w:left w:val="single" w:sz="2" w:space="0" w:color="000000"/>
              <w:bottom w:val="single" w:sz="4" w:space="0" w:color="auto"/>
            </w:tcBorders>
          </w:tcPr>
          <w:p w14:paraId="6FFBD435" w14:textId="77777777" w:rsidR="00E41075" w:rsidRPr="00EE125B" w:rsidRDefault="00E41075" w:rsidP="0069130A">
            <w:pPr>
              <w:rPr>
                <w:sz w:val="20"/>
                <w:szCs w:val="20"/>
                <w:highlight w:val="lightGray"/>
              </w:rPr>
            </w:pPr>
            <w:r w:rsidRPr="00EE125B">
              <w:rPr>
                <w:sz w:val="20"/>
                <w:szCs w:val="20"/>
                <w:highlight w:val="lightGray"/>
              </w:rPr>
              <w:t>High</w:t>
            </w:r>
          </w:p>
        </w:tc>
        <w:tc>
          <w:tcPr>
            <w:tcW w:w="5415" w:type="dxa"/>
            <w:tcBorders>
              <w:left w:val="single" w:sz="2" w:space="0" w:color="000000"/>
              <w:bottom w:val="single" w:sz="4" w:space="0" w:color="auto"/>
              <w:right w:val="single" w:sz="2" w:space="0" w:color="000000"/>
            </w:tcBorders>
          </w:tcPr>
          <w:p w14:paraId="2B08FA8E" w14:textId="77777777" w:rsidR="00E41075" w:rsidRPr="00EE125B" w:rsidRDefault="00E41075" w:rsidP="00E31D35">
            <w:pPr>
              <w:pStyle w:val="ColorfulList-Accent11"/>
              <w:numPr>
                <w:ilvl w:val="0"/>
                <w:numId w:val="10"/>
              </w:numPr>
              <w:spacing w:after="120"/>
              <w:ind w:left="360"/>
              <w:contextualSpacing w:val="0"/>
              <w:rPr>
                <w:rFonts w:ascii="Times New Roman" w:hAnsi="Times New Roman"/>
                <w:sz w:val="20"/>
                <w:szCs w:val="20"/>
                <w:highlight w:val="lightGray"/>
              </w:rPr>
            </w:pPr>
            <w:r w:rsidRPr="00EE125B">
              <w:rPr>
                <w:rFonts w:ascii="Times New Roman" w:hAnsi="Times New Roman"/>
                <w:sz w:val="20"/>
                <w:szCs w:val="20"/>
                <w:highlight w:val="lightGray"/>
              </w:rPr>
              <w:t xml:space="preserve">Carefully selected project indicators and an adaptive monitoring practice will </w:t>
            </w:r>
            <w:r w:rsidR="004926C6">
              <w:rPr>
                <w:rFonts w:ascii="Times New Roman" w:hAnsi="Times New Roman"/>
                <w:sz w:val="20"/>
                <w:szCs w:val="20"/>
                <w:highlight w:val="lightGray"/>
              </w:rPr>
              <w:t>facilitate</w:t>
            </w:r>
            <w:r w:rsidRPr="00EE125B">
              <w:rPr>
                <w:rFonts w:ascii="Times New Roman" w:hAnsi="Times New Roman"/>
                <w:sz w:val="20"/>
                <w:szCs w:val="20"/>
                <w:highlight w:val="lightGray"/>
              </w:rPr>
              <w:t xml:space="preserve"> timely implementation and effective execution</w:t>
            </w:r>
          </w:p>
          <w:p w14:paraId="1280D276" w14:textId="77777777" w:rsidR="00E41075" w:rsidRPr="00EE125B" w:rsidRDefault="004926C6" w:rsidP="00E31D35">
            <w:pPr>
              <w:pStyle w:val="ColorfulList-Accent11"/>
              <w:numPr>
                <w:ilvl w:val="0"/>
                <w:numId w:val="10"/>
              </w:numPr>
              <w:spacing w:after="120"/>
              <w:ind w:left="360"/>
              <w:contextualSpacing w:val="0"/>
              <w:rPr>
                <w:rFonts w:ascii="Times New Roman" w:hAnsi="Times New Roman"/>
                <w:sz w:val="20"/>
                <w:szCs w:val="20"/>
                <w:highlight w:val="lightGray"/>
              </w:rPr>
            </w:pPr>
            <w:r>
              <w:rPr>
                <w:rFonts w:ascii="Times New Roman" w:hAnsi="Times New Roman"/>
                <w:sz w:val="20"/>
                <w:szCs w:val="20"/>
                <w:highlight w:val="lightGray"/>
              </w:rPr>
              <w:t xml:space="preserve">The </w:t>
            </w:r>
            <w:r w:rsidR="00E41075" w:rsidRPr="00EE125B">
              <w:rPr>
                <w:rFonts w:ascii="Times New Roman" w:hAnsi="Times New Roman"/>
                <w:sz w:val="20"/>
                <w:szCs w:val="20"/>
                <w:highlight w:val="lightGray"/>
              </w:rPr>
              <w:t xml:space="preserve">project </w:t>
            </w:r>
            <w:r>
              <w:rPr>
                <w:rFonts w:ascii="Times New Roman" w:hAnsi="Times New Roman"/>
                <w:sz w:val="20"/>
                <w:szCs w:val="20"/>
                <w:highlight w:val="lightGray"/>
              </w:rPr>
              <w:t xml:space="preserve">will adopt best practice </w:t>
            </w:r>
            <w:r w:rsidR="00E41075" w:rsidRPr="00EE125B">
              <w:rPr>
                <w:rFonts w:ascii="Times New Roman" w:hAnsi="Times New Roman"/>
                <w:sz w:val="20"/>
                <w:szCs w:val="20"/>
                <w:highlight w:val="lightGray"/>
              </w:rPr>
              <w:t xml:space="preserve">management techniques to identify risks </w:t>
            </w:r>
            <w:r>
              <w:rPr>
                <w:rFonts w:ascii="Times New Roman" w:hAnsi="Times New Roman"/>
                <w:sz w:val="20"/>
                <w:szCs w:val="20"/>
                <w:highlight w:val="lightGray"/>
              </w:rPr>
              <w:t>throughout project implementation, with the project board and development partners ensuring the project’s adaptive collaborative management</w:t>
            </w:r>
          </w:p>
        </w:tc>
      </w:tr>
      <w:tr w:rsidR="00E41075" w:rsidRPr="00EE125B" w14:paraId="511AC7F9" w14:textId="77777777" w:rsidTr="0069130A">
        <w:trPr>
          <w:cantSplit/>
          <w:trHeight w:val="526"/>
        </w:trPr>
        <w:tc>
          <w:tcPr>
            <w:tcW w:w="2788" w:type="dxa"/>
            <w:tcBorders>
              <w:top w:val="single" w:sz="4" w:space="0" w:color="auto"/>
              <w:left w:val="single" w:sz="2" w:space="0" w:color="000000"/>
              <w:bottom w:val="single" w:sz="2" w:space="0" w:color="000000"/>
            </w:tcBorders>
          </w:tcPr>
          <w:p w14:paraId="47182690" w14:textId="77777777" w:rsidR="00E41075" w:rsidRPr="00EE125B" w:rsidRDefault="00E41075" w:rsidP="0069130A">
            <w:pPr>
              <w:rPr>
                <w:sz w:val="20"/>
                <w:szCs w:val="20"/>
                <w:highlight w:val="lightGray"/>
              </w:rPr>
            </w:pPr>
            <w:r w:rsidRPr="00EE125B">
              <w:rPr>
                <w:sz w:val="20"/>
                <w:szCs w:val="20"/>
                <w:highlight w:val="lightGray"/>
              </w:rPr>
              <w:t>Political instability mitigates against effective coordination across key development sectors.</w:t>
            </w:r>
          </w:p>
        </w:tc>
        <w:tc>
          <w:tcPr>
            <w:tcW w:w="990" w:type="dxa"/>
            <w:tcBorders>
              <w:top w:val="single" w:sz="4" w:space="0" w:color="auto"/>
              <w:left w:val="single" w:sz="2" w:space="0" w:color="000000"/>
              <w:bottom w:val="single" w:sz="2" w:space="0" w:color="000000"/>
            </w:tcBorders>
          </w:tcPr>
          <w:p w14:paraId="048C4B97" w14:textId="77777777" w:rsidR="00E41075" w:rsidRPr="00EE125B" w:rsidRDefault="00E41075" w:rsidP="0069130A">
            <w:pPr>
              <w:rPr>
                <w:sz w:val="20"/>
                <w:szCs w:val="20"/>
                <w:highlight w:val="lightGray"/>
              </w:rPr>
            </w:pPr>
            <w:r w:rsidRPr="00EE125B">
              <w:rPr>
                <w:sz w:val="20"/>
                <w:szCs w:val="20"/>
                <w:highlight w:val="lightGray"/>
              </w:rPr>
              <w:t>Medium</w:t>
            </w:r>
          </w:p>
        </w:tc>
        <w:tc>
          <w:tcPr>
            <w:tcW w:w="5415" w:type="dxa"/>
            <w:tcBorders>
              <w:top w:val="single" w:sz="4" w:space="0" w:color="auto"/>
              <w:left w:val="single" w:sz="2" w:space="0" w:color="000000"/>
              <w:bottom w:val="single" w:sz="2" w:space="0" w:color="000000"/>
              <w:right w:val="single" w:sz="2" w:space="0" w:color="000000"/>
            </w:tcBorders>
          </w:tcPr>
          <w:p w14:paraId="153C9B34" w14:textId="77777777" w:rsidR="00E41075" w:rsidRPr="004926C6" w:rsidRDefault="004926C6" w:rsidP="00E31D35">
            <w:pPr>
              <w:pStyle w:val="ColorfulList-Accent11"/>
              <w:numPr>
                <w:ilvl w:val="0"/>
                <w:numId w:val="10"/>
              </w:numPr>
              <w:spacing w:after="120"/>
              <w:ind w:left="360"/>
              <w:contextualSpacing w:val="0"/>
              <w:rPr>
                <w:rFonts w:ascii="Times New Roman" w:hAnsi="Times New Roman"/>
                <w:sz w:val="20"/>
                <w:szCs w:val="20"/>
                <w:highlight w:val="lightGray"/>
              </w:rPr>
            </w:pPr>
            <w:r>
              <w:rPr>
                <w:rFonts w:ascii="Times New Roman" w:hAnsi="Times New Roman"/>
                <w:sz w:val="20"/>
                <w:szCs w:val="20"/>
                <w:highlight w:val="lightGray"/>
              </w:rPr>
              <w:t xml:space="preserve">Strong support for </w:t>
            </w:r>
            <w:r w:rsidR="00E41075" w:rsidRPr="00EE125B">
              <w:rPr>
                <w:rFonts w:ascii="Times New Roman" w:hAnsi="Times New Roman"/>
                <w:sz w:val="20"/>
                <w:szCs w:val="20"/>
                <w:highlight w:val="lightGray"/>
              </w:rPr>
              <w:t xml:space="preserve">policy </w:t>
            </w:r>
            <w:r>
              <w:rPr>
                <w:rFonts w:ascii="Times New Roman" w:hAnsi="Times New Roman"/>
                <w:sz w:val="20"/>
                <w:szCs w:val="20"/>
                <w:highlight w:val="lightGray"/>
              </w:rPr>
              <w:t xml:space="preserve">and institutional </w:t>
            </w:r>
            <w:r w:rsidR="00E41075" w:rsidRPr="00EE125B">
              <w:rPr>
                <w:rFonts w:ascii="Times New Roman" w:hAnsi="Times New Roman"/>
                <w:sz w:val="20"/>
                <w:szCs w:val="20"/>
                <w:highlight w:val="lightGray"/>
              </w:rPr>
              <w:t xml:space="preserve">changes in key ministries </w:t>
            </w:r>
            <w:r>
              <w:rPr>
                <w:rFonts w:ascii="Times New Roman" w:hAnsi="Times New Roman"/>
                <w:sz w:val="20"/>
                <w:szCs w:val="20"/>
                <w:highlight w:val="lightGray"/>
              </w:rPr>
              <w:t xml:space="preserve">and agencies </w:t>
            </w:r>
            <w:r w:rsidR="00E41075" w:rsidRPr="00EE125B">
              <w:rPr>
                <w:rFonts w:ascii="Times New Roman" w:hAnsi="Times New Roman"/>
                <w:sz w:val="20"/>
                <w:szCs w:val="20"/>
                <w:highlight w:val="lightGray"/>
              </w:rPr>
              <w:t xml:space="preserve">will be </w:t>
            </w:r>
            <w:r>
              <w:rPr>
                <w:rFonts w:ascii="Times New Roman" w:hAnsi="Times New Roman"/>
                <w:sz w:val="20"/>
                <w:szCs w:val="20"/>
                <w:highlight w:val="lightGray"/>
              </w:rPr>
              <w:t>identified at all levels, with the project board serving to validate and legitimize recommended reforms.</w:t>
            </w:r>
            <w:r w:rsidR="00E41075" w:rsidRPr="00EE125B">
              <w:rPr>
                <w:rFonts w:ascii="Times New Roman" w:hAnsi="Times New Roman"/>
                <w:sz w:val="20"/>
                <w:szCs w:val="20"/>
                <w:highlight w:val="lightGray"/>
              </w:rPr>
              <w:t xml:space="preserve"> </w:t>
            </w:r>
          </w:p>
        </w:tc>
      </w:tr>
    </w:tbl>
    <w:p w14:paraId="0B766A23" w14:textId="77777777" w:rsidR="005D3904" w:rsidRPr="00017316" w:rsidRDefault="005D3904" w:rsidP="00017316">
      <w:pPr>
        <w:pStyle w:val="GEFFieldtoFillout"/>
      </w:pPr>
    </w:p>
    <w:p w14:paraId="58D2698D" w14:textId="77777777" w:rsidR="00E41075" w:rsidRDefault="00E41075" w:rsidP="00471DA6"/>
    <w:p w14:paraId="1B281FD7" w14:textId="77777777" w:rsidR="00E41075" w:rsidRDefault="00E41075" w:rsidP="00471DA6">
      <w:pPr>
        <w:rPr>
          <w:i/>
          <w:color w:val="000000"/>
          <w:szCs w:val="22"/>
        </w:rPr>
      </w:pPr>
    </w:p>
    <w:p w14:paraId="6D5A37DF" w14:textId="77777777" w:rsidR="00E41075" w:rsidRDefault="00E41075" w:rsidP="00471DA6">
      <w:pPr>
        <w:rPr>
          <w:i/>
          <w:color w:val="000000"/>
          <w:szCs w:val="22"/>
        </w:rPr>
      </w:pPr>
    </w:p>
    <w:p w14:paraId="391E4BC4" w14:textId="77777777" w:rsidR="00E41075" w:rsidRDefault="00E41075" w:rsidP="00471DA6">
      <w:pPr>
        <w:rPr>
          <w:i/>
          <w:color w:val="000000"/>
          <w:szCs w:val="22"/>
        </w:rPr>
      </w:pPr>
    </w:p>
    <w:p w14:paraId="5A4D6B74" w14:textId="77777777" w:rsidR="00E41075" w:rsidRDefault="00E41075" w:rsidP="00471DA6">
      <w:pPr>
        <w:rPr>
          <w:i/>
          <w:color w:val="000000"/>
          <w:szCs w:val="22"/>
        </w:rPr>
      </w:pPr>
    </w:p>
    <w:p w14:paraId="67202565" w14:textId="77777777" w:rsidR="00E41075" w:rsidRDefault="00E41075" w:rsidP="00471DA6">
      <w:pPr>
        <w:rPr>
          <w:i/>
          <w:color w:val="000000"/>
          <w:szCs w:val="22"/>
        </w:rPr>
      </w:pPr>
    </w:p>
    <w:p w14:paraId="57476EE1" w14:textId="77777777" w:rsidR="00E41075" w:rsidRDefault="00E41075" w:rsidP="00471DA6">
      <w:pPr>
        <w:rPr>
          <w:i/>
          <w:color w:val="000000"/>
          <w:szCs w:val="22"/>
        </w:rPr>
      </w:pPr>
    </w:p>
    <w:p w14:paraId="6A7589BF" w14:textId="77777777" w:rsidR="00E41075" w:rsidRDefault="00E41075" w:rsidP="00471DA6">
      <w:pPr>
        <w:rPr>
          <w:i/>
          <w:color w:val="000000"/>
          <w:szCs w:val="22"/>
        </w:rPr>
      </w:pPr>
    </w:p>
    <w:p w14:paraId="3A3266B0" w14:textId="77777777" w:rsidR="00E41075" w:rsidRDefault="00E41075" w:rsidP="00471DA6">
      <w:pPr>
        <w:rPr>
          <w:i/>
          <w:color w:val="000000"/>
          <w:szCs w:val="22"/>
        </w:rPr>
      </w:pPr>
    </w:p>
    <w:p w14:paraId="3A9A42E8" w14:textId="77777777" w:rsidR="00E41075" w:rsidRDefault="00E41075" w:rsidP="00471DA6">
      <w:pPr>
        <w:rPr>
          <w:i/>
          <w:color w:val="000000"/>
          <w:szCs w:val="22"/>
        </w:rPr>
      </w:pPr>
    </w:p>
    <w:p w14:paraId="4B05975F" w14:textId="77777777" w:rsidR="00E41075" w:rsidRDefault="00E41075" w:rsidP="00471DA6">
      <w:pPr>
        <w:rPr>
          <w:i/>
          <w:color w:val="000000"/>
          <w:szCs w:val="22"/>
        </w:rPr>
      </w:pPr>
    </w:p>
    <w:p w14:paraId="308CF03A" w14:textId="77777777" w:rsidR="00E41075" w:rsidRDefault="00E41075" w:rsidP="00471DA6">
      <w:pPr>
        <w:rPr>
          <w:i/>
          <w:color w:val="000000"/>
          <w:szCs w:val="22"/>
        </w:rPr>
      </w:pPr>
    </w:p>
    <w:p w14:paraId="29E8BD4F" w14:textId="77777777" w:rsidR="00E41075" w:rsidRDefault="00E41075" w:rsidP="00471DA6">
      <w:pPr>
        <w:rPr>
          <w:i/>
          <w:color w:val="000000"/>
          <w:szCs w:val="22"/>
        </w:rPr>
      </w:pPr>
    </w:p>
    <w:p w14:paraId="60B34A2D" w14:textId="77777777" w:rsidR="00E41075" w:rsidRDefault="00E41075" w:rsidP="00471DA6">
      <w:pPr>
        <w:rPr>
          <w:i/>
          <w:color w:val="000000"/>
          <w:szCs w:val="22"/>
        </w:rPr>
      </w:pPr>
    </w:p>
    <w:p w14:paraId="59318F51" w14:textId="77777777" w:rsidR="00E41075" w:rsidRDefault="00E41075" w:rsidP="00471DA6">
      <w:pPr>
        <w:rPr>
          <w:i/>
          <w:color w:val="000000"/>
          <w:szCs w:val="22"/>
        </w:rPr>
      </w:pPr>
    </w:p>
    <w:p w14:paraId="5D53F0A3" w14:textId="77777777" w:rsidR="00E41075" w:rsidRDefault="00E41075" w:rsidP="00471DA6">
      <w:pPr>
        <w:rPr>
          <w:i/>
          <w:color w:val="000000"/>
          <w:szCs w:val="22"/>
        </w:rPr>
      </w:pPr>
    </w:p>
    <w:p w14:paraId="784391BA" w14:textId="77777777" w:rsidR="00E41075" w:rsidRDefault="00E41075" w:rsidP="00471DA6">
      <w:pPr>
        <w:rPr>
          <w:i/>
          <w:color w:val="000000"/>
          <w:szCs w:val="22"/>
        </w:rPr>
      </w:pPr>
    </w:p>
    <w:p w14:paraId="533A77B8" w14:textId="77777777" w:rsidR="00E41075" w:rsidRDefault="00E41075" w:rsidP="00471DA6">
      <w:pPr>
        <w:rPr>
          <w:i/>
          <w:color w:val="000000"/>
          <w:szCs w:val="22"/>
        </w:rPr>
      </w:pPr>
    </w:p>
    <w:p w14:paraId="050F9E19" w14:textId="77777777" w:rsidR="00E41075" w:rsidRDefault="00E41075" w:rsidP="00471DA6">
      <w:pPr>
        <w:rPr>
          <w:i/>
          <w:color w:val="000000"/>
          <w:szCs w:val="22"/>
        </w:rPr>
      </w:pPr>
    </w:p>
    <w:p w14:paraId="4330C6CD" w14:textId="77777777" w:rsidR="00E41075" w:rsidRDefault="00E41075" w:rsidP="00471DA6">
      <w:pPr>
        <w:rPr>
          <w:i/>
          <w:color w:val="000000"/>
          <w:szCs w:val="22"/>
        </w:rPr>
      </w:pPr>
    </w:p>
    <w:p w14:paraId="41477646" w14:textId="77777777" w:rsidR="00E41075" w:rsidRDefault="00E41075" w:rsidP="00471DA6">
      <w:pPr>
        <w:rPr>
          <w:i/>
          <w:color w:val="000000"/>
          <w:szCs w:val="22"/>
        </w:rPr>
      </w:pPr>
    </w:p>
    <w:p w14:paraId="6D912010" w14:textId="77777777" w:rsidR="00E41075" w:rsidRDefault="00E41075" w:rsidP="00471DA6">
      <w:pPr>
        <w:rPr>
          <w:i/>
          <w:color w:val="000000"/>
          <w:szCs w:val="22"/>
        </w:rPr>
      </w:pPr>
    </w:p>
    <w:p w14:paraId="7387EE56" w14:textId="77777777" w:rsidR="00E41075" w:rsidRDefault="00E41075" w:rsidP="00471DA6">
      <w:pPr>
        <w:rPr>
          <w:i/>
          <w:color w:val="000000"/>
          <w:szCs w:val="22"/>
        </w:rPr>
      </w:pPr>
    </w:p>
    <w:p w14:paraId="40CF4211" w14:textId="77777777" w:rsidR="00E41075" w:rsidRDefault="00E41075" w:rsidP="00471DA6">
      <w:pPr>
        <w:rPr>
          <w:i/>
          <w:color w:val="000000"/>
          <w:szCs w:val="22"/>
        </w:rPr>
      </w:pPr>
    </w:p>
    <w:p w14:paraId="6A266482" w14:textId="77777777" w:rsidR="00E41075" w:rsidRDefault="00E41075" w:rsidP="00471DA6">
      <w:pPr>
        <w:rPr>
          <w:i/>
          <w:color w:val="000000"/>
          <w:szCs w:val="22"/>
        </w:rPr>
      </w:pPr>
    </w:p>
    <w:p w14:paraId="5DEAC35D" w14:textId="77777777" w:rsidR="00E41075" w:rsidRDefault="00E41075" w:rsidP="00471DA6">
      <w:pPr>
        <w:rPr>
          <w:i/>
          <w:color w:val="000000"/>
          <w:szCs w:val="22"/>
        </w:rPr>
      </w:pPr>
    </w:p>
    <w:p w14:paraId="1255B575" w14:textId="77777777" w:rsidR="00D46EB4" w:rsidRDefault="00D46EB4" w:rsidP="00471DA6">
      <w:pPr>
        <w:rPr>
          <w:i/>
          <w:color w:val="000000"/>
          <w:szCs w:val="22"/>
        </w:rPr>
      </w:pPr>
    </w:p>
    <w:p w14:paraId="7D1F07D7" w14:textId="77777777" w:rsidR="00D46EB4" w:rsidRDefault="00D46EB4" w:rsidP="00471DA6">
      <w:pPr>
        <w:rPr>
          <w:i/>
          <w:color w:val="000000"/>
          <w:szCs w:val="22"/>
        </w:rPr>
      </w:pPr>
    </w:p>
    <w:p w14:paraId="2A7CC81B" w14:textId="77777777" w:rsidR="004926C6" w:rsidRDefault="004926C6" w:rsidP="00471DA6">
      <w:pPr>
        <w:rPr>
          <w:i/>
          <w:color w:val="000000"/>
          <w:szCs w:val="22"/>
        </w:rPr>
      </w:pPr>
    </w:p>
    <w:p w14:paraId="1015772C" w14:textId="77777777" w:rsidR="004926C6" w:rsidRDefault="004926C6" w:rsidP="00471DA6"/>
    <w:p w14:paraId="228991C7" w14:textId="77777777" w:rsidR="00E41075" w:rsidRDefault="008F0C94" w:rsidP="00471DA6">
      <w:pPr>
        <w:ind w:left="-630"/>
      </w:pPr>
      <w:r>
        <w:rPr>
          <w:i/>
        </w:rPr>
        <w:t>5</w:t>
      </w:r>
      <w:r w:rsidR="00870816" w:rsidRPr="005A20BD">
        <w:rPr>
          <w:i/>
        </w:rPr>
        <w:t xml:space="preserve">. </w:t>
      </w:r>
      <w:r w:rsidR="008857BF" w:rsidRPr="005A20BD">
        <w:rPr>
          <w:i/>
        </w:rPr>
        <w:t>Coordination.</w:t>
      </w:r>
      <w:r w:rsidR="008857BF" w:rsidRPr="005A20BD">
        <w:t xml:space="preserve"> </w:t>
      </w:r>
      <w:r w:rsidR="00870816" w:rsidRPr="005A20BD">
        <w:t>Outline the coordination with other relevant GEF</w:t>
      </w:r>
      <w:r w:rsidR="00B3469D" w:rsidRPr="005A20BD">
        <w:t>-</w:t>
      </w:r>
      <w:r w:rsidR="00870816" w:rsidRPr="005A20BD">
        <w:t>financed</w:t>
      </w:r>
      <w:r w:rsidR="009F2052" w:rsidRPr="005A20BD">
        <w:t xml:space="preserve"> and other</w:t>
      </w:r>
      <w:r w:rsidR="0078368C">
        <w:t xml:space="preserve"> initiatives.</w:t>
      </w:r>
    </w:p>
    <w:p w14:paraId="12AA3B04" w14:textId="77777777" w:rsidR="000868D5" w:rsidRDefault="000868D5" w:rsidP="00471DA6">
      <w:pPr>
        <w:rPr>
          <w:highlight w:val="lightGray"/>
        </w:rPr>
      </w:pPr>
    </w:p>
    <w:p w14:paraId="27A6B304" w14:textId="77777777" w:rsidR="009C5197" w:rsidRPr="00E41075" w:rsidRDefault="009C5197" w:rsidP="001E3AA1">
      <w:pPr>
        <w:ind w:left="-630"/>
        <w:jc w:val="both"/>
        <w:rPr>
          <w:color w:val="000000"/>
        </w:rPr>
      </w:pPr>
      <w:r w:rsidRPr="009C5197">
        <w:rPr>
          <w:highlight w:val="lightGray"/>
        </w:rPr>
        <w:t xml:space="preserve">The coordination and the management arrangements will be defined in detail during the PPG of the project.  Based on initial discussions with the Government of </w:t>
      </w:r>
      <w:r w:rsidR="000A0240">
        <w:rPr>
          <w:highlight w:val="lightGray"/>
        </w:rPr>
        <w:t>Guinea-Bissau</w:t>
      </w:r>
      <w:r w:rsidRPr="009C5197">
        <w:rPr>
          <w:highlight w:val="lightGray"/>
        </w:rPr>
        <w:t xml:space="preserve">, the Secretary of State for Environment and Sustainable Development will ensure the overall coordination of the project as the national main implementing agency, and in close collaboration with the General Directorate of Environment, the Rio Conventions National Focal Points and UNDP as the Implementing Agency.  UNDP's current role in </w:t>
      </w:r>
      <w:r w:rsidR="000A0240">
        <w:rPr>
          <w:highlight w:val="lightGray"/>
        </w:rPr>
        <w:t>Guinea-Bissau</w:t>
      </w:r>
      <w:r w:rsidRPr="009C5197">
        <w:rPr>
          <w:highlight w:val="lightGray"/>
        </w:rPr>
        <w:t xml:space="preserve"> intends to eradicate poverty, violence and hunger, and assists the Government of </w:t>
      </w:r>
      <w:r w:rsidR="000A0240">
        <w:rPr>
          <w:highlight w:val="lightGray"/>
        </w:rPr>
        <w:t>Guinea-Bissau</w:t>
      </w:r>
      <w:r w:rsidRPr="009C5197">
        <w:rPr>
          <w:highlight w:val="lightGray"/>
        </w:rPr>
        <w:t xml:space="preserve"> to translate economic growth into long-lasting, inclusive human development: It also helps to develop capacity, share knowledge and mobilize funds for sustainable development.  During the PPG phase, a thorough analysis of initiatives with similar scope, area coverage or involved agencies will be performed to ensure maximum synergies, and to prevent duplication of efforts, especially with other GEF-6 country project proposals and enabling activities that are either ongoing or currently in advanced development stages.  This proposed project is particularly building upon the conclusions of the Government of </w:t>
      </w:r>
      <w:r w:rsidR="000A0240">
        <w:rPr>
          <w:highlight w:val="lightGray"/>
        </w:rPr>
        <w:t>Guinea-Bissau</w:t>
      </w:r>
      <w:r w:rsidRPr="009C5197">
        <w:rPr>
          <w:highlight w:val="lightGray"/>
        </w:rPr>
        <w:t xml:space="preserve"> </w:t>
      </w:r>
      <w:r w:rsidRPr="009C5197">
        <w:rPr>
          <w:highlight w:val="lightGray"/>
        </w:rPr>
        <w:lastRenderedPageBreak/>
        <w:t xml:space="preserve">NCSA and aims to address the identified capacity gaps that have not yet been addressed by other projects, namely the following GEF financed projects: </w:t>
      </w:r>
      <w:r w:rsidRPr="009C5197">
        <w:rPr>
          <w:i/>
          <w:highlight w:val="lightGray"/>
        </w:rPr>
        <w:t xml:space="preserve">"Strengthening the resilience of vulnerable coastal areas and communities to climate change in </w:t>
      </w:r>
      <w:r w:rsidR="000A0240">
        <w:rPr>
          <w:i/>
          <w:highlight w:val="lightGray"/>
        </w:rPr>
        <w:t>Guinea-Bissau</w:t>
      </w:r>
      <w:r w:rsidRPr="009C5197">
        <w:rPr>
          <w:i/>
          <w:highlight w:val="lightGray"/>
        </w:rPr>
        <w:t>";</w:t>
      </w:r>
      <w:r w:rsidRPr="009C5197">
        <w:rPr>
          <w:highlight w:val="lightGray"/>
        </w:rPr>
        <w:t xml:space="preserve"> "</w:t>
      </w:r>
      <w:r w:rsidRPr="009C5197">
        <w:rPr>
          <w:i/>
          <w:highlight w:val="lightGray"/>
        </w:rPr>
        <w:t>The Second National Communication of Climate Changes in Guinea-Bissau";</w:t>
      </w:r>
      <w:r w:rsidRPr="009C5197">
        <w:rPr>
          <w:highlight w:val="lightGray"/>
        </w:rPr>
        <w:t xml:space="preserve"> and the project </w:t>
      </w:r>
      <w:r w:rsidRPr="009C5197">
        <w:rPr>
          <w:i/>
          <w:highlight w:val="lightGray"/>
        </w:rPr>
        <w:t>"</w:t>
      </w:r>
      <w:r w:rsidRPr="009C5197">
        <w:rPr>
          <w:bCs/>
          <w:i/>
          <w:highlight w:val="lightGray"/>
        </w:rPr>
        <w:t>Strengthening the financial and operational framework of the national PA system in Guinea-Bissau</w:t>
      </w:r>
      <w:r w:rsidRPr="009C5197">
        <w:rPr>
          <w:i/>
          <w:highlight w:val="lightGray"/>
        </w:rPr>
        <w:t>",</w:t>
      </w:r>
      <w:r w:rsidRPr="009C5197">
        <w:rPr>
          <w:highlight w:val="lightGray"/>
        </w:rPr>
        <w:t xml:space="preserve"> among others.  The key stakeholders for these projects will be included in the PPG phase to ensure avoiding duplication. </w:t>
      </w:r>
      <w:r w:rsidR="000868D5">
        <w:rPr>
          <w:highlight w:val="lightGray"/>
        </w:rPr>
        <w:t xml:space="preserve"> </w:t>
      </w:r>
      <w:r w:rsidRPr="009C5197">
        <w:rPr>
          <w:highlight w:val="lightGray"/>
        </w:rPr>
        <w:t xml:space="preserve">In line with the </w:t>
      </w:r>
      <w:r w:rsidRPr="009C5197">
        <w:rPr>
          <w:i/>
          <w:highlight w:val="lightGray"/>
        </w:rPr>
        <w:t>Gender Action Plan (GAP)</w:t>
      </w:r>
      <w:r w:rsidRPr="009C5197">
        <w:rPr>
          <w:highlight w:val="lightGray"/>
        </w:rPr>
        <w:t xml:space="preserve"> of </w:t>
      </w:r>
      <w:r w:rsidRPr="009C5197">
        <w:rPr>
          <w:i/>
          <w:highlight w:val="lightGray"/>
        </w:rPr>
        <w:t>UNICEF Strategic Plan 2014-2017</w:t>
      </w:r>
      <w:r w:rsidRPr="009C5197">
        <w:rPr>
          <w:highlight w:val="lightGray"/>
        </w:rPr>
        <w:t xml:space="preserve"> that embodies the promotion of gender equality across all of the organization’s work at the global, regional and country levels, all project strategies and activities will integrate gender considerations, including the encouragement of the equal participation of women at all levels and in all activities at institutional and local levels.</w:t>
      </w:r>
    </w:p>
    <w:p w14:paraId="412E5A86" w14:textId="77777777" w:rsidR="00870816" w:rsidRDefault="00870816" w:rsidP="00017316">
      <w:pPr>
        <w:pStyle w:val="GEFFieldtoFillout"/>
      </w:pPr>
    </w:p>
    <w:p w14:paraId="2A5397C1" w14:textId="77777777" w:rsidR="00F143F9" w:rsidRPr="00C13D4B" w:rsidRDefault="0078368C" w:rsidP="0078368C">
      <w:pPr>
        <w:pStyle w:val="GEFFieldtoFillout"/>
      </w:pPr>
      <w:r w:rsidRPr="0078368C">
        <w:rPr>
          <w:i/>
        </w:rPr>
        <w:t>6. Consistency with National Priorities</w:t>
      </w:r>
      <w:r>
        <w:t>.</w:t>
      </w:r>
      <w:r w:rsidR="00F143F9" w:rsidRPr="00AE7736">
        <w:t xml:space="preserve"> </w:t>
      </w:r>
      <w:r w:rsidR="00AE7736" w:rsidRPr="00C13D4B">
        <w:t xml:space="preserve">Is the project consistent with the </w:t>
      </w:r>
      <w:r w:rsidR="00F143F9" w:rsidRPr="00C13D4B">
        <w:t>National strategies and plans or reports and assessem</w:t>
      </w:r>
      <w:r w:rsidR="002700D2" w:rsidRPr="00C13D4B">
        <w:t>e</w:t>
      </w:r>
      <w:r w:rsidR="00F143F9" w:rsidRPr="00C13D4B">
        <w:t>nts under rele</w:t>
      </w:r>
      <w:r w:rsidR="0077323C" w:rsidRPr="00C13D4B">
        <w:t>vant conventions?</w:t>
      </w:r>
      <w:r w:rsidR="00AE7736" w:rsidRPr="00C13D4B">
        <w:t xml:space="preserve"> (yes</w:t>
      </w:r>
      <w:r w:rsidR="00D3592D">
        <w:t xml:space="preserve"> </w:t>
      </w:r>
      <w:r w:rsidR="00D3592D" w:rsidRPr="00D3592D">
        <w:rPr>
          <w:highlight w:val="lightGray"/>
          <w:bdr w:val="single" w:sz="4" w:space="0" w:color="auto"/>
        </w:rPr>
        <w:t>x</w:t>
      </w:r>
      <w:r w:rsidR="00AE7736" w:rsidRPr="00C13D4B">
        <w:t xml:space="preserve"> </w:t>
      </w:r>
      <w:r w:rsidR="00AE7736" w:rsidRPr="00C13D4B">
        <w:rPr>
          <w:sz w:val="20"/>
          <w:szCs w:val="20"/>
        </w:rPr>
        <w:t xml:space="preserve"> /no</w:t>
      </w:r>
      <w:r w:rsidR="000872B5">
        <w:rPr>
          <w:sz w:val="20"/>
          <w:szCs w:val="20"/>
        </w:rPr>
        <w:fldChar w:fldCharType="begin">
          <w:ffData>
            <w:name w:val="convn_comply_no"/>
            <w:enabled/>
            <w:calcOnExit w:val="0"/>
            <w:checkBox>
              <w:sizeAuto/>
              <w:default w:val="0"/>
            </w:checkBox>
          </w:ffData>
        </w:fldChar>
      </w:r>
      <w:bookmarkStart w:id="70" w:name="convn_comply_no"/>
      <w:r w:rsidR="000872B5">
        <w:rPr>
          <w:sz w:val="20"/>
          <w:szCs w:val="20"/>
        </w:rPr>
        <w:instrText xml:space="preserve"> </w:instrText>
      </w:r>
      <w:r w:rsidR="00584E85">
        <w:rPr>
          <w:sz w:val="20"/>
          <w:szCs w:val="20"/>
        </w:rPr>
        <w:instrText>FORMCHECKBOX</w:instrText>
      </w:r>
      <w:r w:rsidR="000872B5">
        <w:rPr>
          <w:sz w:val="20"/>
          <w:szCs w:val="20"/>
        </w:rPr>
        <w:instrText xml:space="preserve"> </w:instrText>
      </w:r>
      <w:r w:rsidR="00C2674D">
        <w:rPr>
          <w:sz w:val="20"/>
          <w:szCs w:val="20"/>
        </w:rPr>
      </w:r>
      <w:r w:rsidR="00C2674D">
        <w:rPr>
          <w:sz w:val="20"/>
          <w:szCs w:val="20"/>
        </w:rPr>
        <w:fldChar w:fldCharType="separate"/>
      </w:r>
      <w:r w:rsidR="000872B5">
        <w:rPr>
          <w:sz w:val="20"/>
          <w:szCs w:val="20"/>
        </w:rPr>
        <w:fldChar w:fldCharType="end"/>
      </w:r>
      <w:bookmarkEnd w:id="70"/>
      <w:r w:rsidR="00AE7736" w:rsidRPr="00C13D4B">
        <w:rPr>
          <w:sz w:val="20"/>
          <w:szCs w:val="20"/>
        </w:rPr>
        <w:t xml:space="preserve"> )</w:t>
      </w:r>
      <w:r w:rsidR="00AE7736" w:rsidRPr="00C13D4B">
        <w:t xml:space="preserve">.  </w:t>
      </w:r>
      <w:r w:rsidR="0077323C" w:rsidRPr="00C13D4B">
        <w:t>I</w:t>
      </w:r>
      <w:r w:rsidR="00AE7736" w:rsidRPr="00C13D4B">
        <w:t xml:space="preserve">f yes, which ones and how: </w:t>
      </w:r>
      <w:r w:rsidR="00F143F9" w:rsidRPr="00C13D4B">
        <w:t xml:space="preserve"> NAPAs, </w:t>
      </w:r>
      <w:r w:rsidR="00C13D4B">
        <w:t xml:space="preserve">NAPs, </w:t>
      </w:r>
      <w:r w:rsidR="00177666" w:rsidRPr="00C13D4B">
        <w:t xml:space="preserve">ASGM NAPs, MIAs, </w:t>
      </w:r>
      <w:r w:rsidR="00F143F9" w:rsidRPr="00C13D4B">
        <w:t xml:space="preserve">NBSAPs, </w:t>
      </w:r>
      <w:r w:rsidR="001E6785" w:rsidRPr="00C13D4B">
        <w:t>NCs</w:t>
      </w:r>
      <w:r w:rsidR="00F143F9" w:rsidRPr="00C13D4B">
        <w:t>, TNAs, NCSAs, NIPs, PRSPs, NPFE, BU</w:t>
      </w:r>
      <w:r w:rsidR="003154D3" w:rsidRPr="00C13D4B">
        <w:t>Rs</w:t>
      </w:r>
      <w:r>
        <w:t>, etc.</w:t>
      </w:r>
    </w:p>
    <w:p w14:paraId="63F18F1E" w14:textId="77777777" w:rsidR="00CC013D" w:rsidRDefault="009C5197" w:rsidP="00D246F5">
      <w:pPr>
        <w:pStyle w:val="GEFFieldtoFillout"/>
        <w:spacing w:after="120"/>
        <w:jc w:val="both"/>
        <w:rPr>
          <w:noProof/>
          <w:lang w:val="en-US"/>
        </w:rPr>
      </w:pPr>
      <w:r w:rsidRPr="009C5197">
        <w:rPr>
          <w:noProof/>
          <w:highlight w:val="lightGray"/>
        </w:rPr>
        <w:t xml:space="preserve">As a Rio Convention capacity development project, the proposed strategy sets out to meet barriers identified in </w:t>
      </w:r>
      <w:r w:rsidR="000A0240">
        <w:rPr>
          <w:noProof/>
          <w:highlight w:val="lightGray"/>
        </w:rPr>
        <w:t>Guinea-Bissau</w:t>
      </w:r>
      <w:r w:rsidRPr="009C5197">
        <w:rPr>
          <w:noProof/>
          <w:highlight w:val="lightGray"/>
        </w:rPr>
        <w:t xml:space="preserve">’s 2011 NCSA.  Thus, this project and its strategy are consistent with the findings of the NCSA, as well as with </w:t>
      </w:r>
      <w:r w:rsidR="000A0240">
        <w:rPr>
          <w:noProof/>
          <w:highlight w:val="lightGray"/>
        </w:rPr>
        <w:t>Guinea-Bissau</w:t>
      </w:r>
      <w:r w:rsidRPr="009C5197">
        <w:rPr>
          <w:noProof/>
          <w:highlight w:val="lightGray"/>
        </w:rPr>
        <w:t xml:space="preserve">’s national plans, priorities and policies.  The Government of </w:t>
      </w:r>
      <w:r w:rsidR="000A0240">
        <w:rPr>
          <w:noProof/>
          <w:highlight w:val="lightGray"/>
        </w:rPr>
        <w:t>Guinea-Bissau</w:t>
      </w:r>
      <w:r w:rsidRPr="009C5197">
        <w:rPr>
          <w:noProof/>
          <w:highlight w:val="lightGray"/>
        </w:rPr>
        <w:t xml:space="preserve"> has elaborated various plans and reports to safeguard the environment and promote sustainable development, including the National Adaptation Programme of Action (2006) and Second National Communication on Climate Change (2011) with which this project is fully in line.  It will also take into account </w:t>
      </w:r>
      <w:r w:rsidR="000A0240">
        <w:rPr>
          <w:noProof/>
          <w:highlight w:val="lightGray"/>
        </w:rPr>
        <w:t>Guinea-Bissau</w:t>
      </w:r>
      <w:r w:rsidRPr="009C5197">
        <w:rPr>
          <w:noProof/>
          <w:highlight w:val="lightGray"/>
        </w:rPr>
        <w:t xml:space="preserve">’s PAN/LCD and National Strategy and Action Plan on Biological Diversity and the National Action strategies.  Indeed, the project will contribute with the establishment of a reliable environmental accounting and monitoring system which allows presentation of the state of the environment in terms understandable to political decision-makers, both national and international, and regular updating of such evaluation in strengthening the capacity of </w:t>
      </w:r>
      <w:r w:rsidR="000A0240">
        <w:rPr>
          <w:noProof/>
          <w:highlight w:val="lightGray"/>
        </w:rPr>
        <w:t>Guinea-Bissau</w:t>
      </w:r>
      <w:r w:rsidRPr="009C5197">
        <w:rPr>
          <w:noProof/>
          <w:highlight w:val="lightGray"/>
        </w:rPr>
        <w:t xml:space="preserve"> to plan its future for sustainable development by establishing an important and useful tool for that purpose</w:t>
      </w:r>
    </w:p>
    <w:p w14:paraId="450C6118" w14:textId="77777777" w:rsidR="00A946BF" w:rsidRPr="00CC013D" w:rsidRDefault="00CC013D" w:rsidP="00D246F5">
      <w:pPr>
        <w:pStyle w:val="GEFFieldtoFillout"/>
        <w:spacing w:after="120"/>
        <w:jc w:val="both"/>
        <w:rPr>
          <w:noProof/>
          <w:highlight w:val="lightGray"/>
          <w:lang w:val="en-US"/>
        </w:rPr>
      </w:pPr>
      <w:r w:rsidRPr="00CC013D">
        <w:rPr>
          <w:noProof/>
          <w:lang w:val="en-US"/>
        </w:rPr>
        <w:t>Notwithstanding the above-mentioned strategies, the project is grounded within the priorities identified in the 2015-2020 Terra Ranka, which is an strategic and operational plan for Guinea-Bissau to ensure the sustainable management of natural capital and to preserve biodiversity, as well as to expand the use of information communication technologies to promote sustainable development.  The plan makes a special call for the valuation of Guinea-Bissau’s natural resourc</w:t>
      </w:r>
      <w:r>
        <w:rPr>
          <w:noProof/>
          <w:lang w:val="en-US"/>
        </w:rPr>
        <w:t>es (page 28 of the Terra Ranka)</w:t>
      </w:r>
      <w:r w:rsidR="000868D5">
        <w:rPr>
          <w:noProof/>
          <w:lang w:val="en-US"/>
        </w:rPr>
        <w:t>.</w:t>
      </w:r>
    </w:p>
    <w:p w14:paraId="06F59E7A" w14:textId="77777777" w:rsidR="009E054B" w:rsidRDefault="001262AE" w:rsidP="009E054B">
      <w:pPr>
        <w:pStyle w:val="Footer"/>
        <w:ind w:left="-720"/>
        <w:rPr>
          <w:lang w:val="en-US"/>
        </w:rPr>
      </w:pPr>
      <w:r>
        <w:rPr>
          <w:i/>
          <w:color w:val="000000"/>
          <w:szCs w:val="22"/>
          <w:lang w:val="en-US"/>
        </w:rPr>
        <w:t>7</w:t>
      </w:r>
      <w:r w:rsidR="009E054B" w:rsidRPr="00430647">
        <w:rPr>
          <w:i/>
          <w:color w:val="000000"/>
          <w:szCs w:val="22"/>
          <w:lang w:val="en-US"/>
        </w:rPr>
        <w:t>.</w:t>
      </w:r>
      <w:r w:rsidR="009E054B">
        <w:rPr>
          <w:color w:val="000000"/>
          <w:szCs w:val="22"/>
          <w:lang w:val="en-US"/>
        </w:rPr>
        <w:t xml:space="preserve"> </w:t>
      </w:r>
      <w:r w:rsidR="009E054B" w:rsidRPr="00C214ED">
        <w:rPr>
          <w:i/>
          <w:color w:val="000000"/>
          <w:szCs w:val="22"/>
          <w:lang w:val="en-US"/>
        </w:rPr>
        <w:t>Knowledge Management.</w:t>
      </w:r>
      <w:r w:rsidR="009E054B" w:rsidRPr="001427CF">
        <w:t xml:space="preserve"> </w:t>
      </w:r>
      <w:r w:rsidR="009E054B">
        <w:t>Outline</w:t>
      </w:r>
      <w:r w:rsidR="009E054B" w:rsidRPr="001427CF">
        <w:t xml:space="preserve"> the knowledge management </w:t>
      </w:r>
      <w:r w:rsidR="009E054B">
        <w:t>approach</w:t>
      </w:r>
      <w:r w:rsidR="009E054B" w:rsidRPr="001427CF">
        <w:t xml:space="preserve"> for the project, including</w:t>
      </w:r>
      <w:r w:rsidR="009E054B">
        <w:t>, if any,</w:t>
      </w:r>
      <w:r w:rsidR="009E054B" w:rsidRPr="001427CF">
        <w:t xml:space="preserve"> plans for the project to learn from other relevant projects and initiatives</w:t>
      </w:r>
      <w:r w:rsidR="009E054B">
        <w:t>,</w:t>
      </w:r>
      <w:r w:rsidR="009E054B" w:rsidRPr="001427CF">
        <w:t xml:space="preserve"> to assess and document in a user-friendly form</w:t>
      </w:r>
      <w:r w:rsidR="009E054B">
        <w:t xml:space="preserve">, </w:t>
      </w:r>
      <w:r w:rsidR="009E054B" w:rsidRPr="001427CF">
        <w:t>and share these experiences and expertise wit</w:t>
      </w:r>
      <w:r w:rsidR="009E054B">
        <w:t>h relevant stakeholders</w:t>
      </w:r>
      <w:r w:rsidR="009E054B" w:rsidRPr="001427CF">
        <w:t>.</w:t>
      </w:r>
    </w:p>
    <w:p w14:paraId="17CD701C" w14:textId="77777777" w:rsidR="00563278" w:rsidRDefault="00563278" w:rsidP="00D246F5">
      <w:pPr>
        <w:pStyle w:val="GEFFieldtoFillout"/>
        <w:jc w:val="both"/>
        <w:rPr>
          <w:noProof/>
          <w:highlight w:val="lightGray"/>
          <w:lang w:val="en-US"/>
        </w:rPr>
      </w:pPr>
      <w:r w:rsidRPr="00563278">
        <w:rPr>
          <w:noProof/>
          <w:highlight w:val="lightGray"/>
        </w:rPr>
        <w:t>Knowledge management is an important element of the project, as it is part of capacity building in the country that encourages regional cooperation as well as knowledge and information exchanges.  Partnerships and collaboration will also catalyze the transfer of knowledge and competencies among actors, stakeholders and champions.  Lessons learned from other projects will be included, as appropriate (for example, in the training programmes and the knowledge management system).  In particular, the project will build on the work of the United Nations Statistics Division on the System of Environmental and Economic Accounting.  This project also contains specific activities to increase the use and sharing of knowledge such as brochures, youth engagement, and learning-by-doing training to strengthen individual and institutional capacities to use knowledge in decision-making.</w:t>
      </w:r>
    </w:p>
    <w:p w14:paraId="3F52A815" w14:textId="77777777" w:rsidR="00427BF9" w:rsidRPr="00427BF9" w:rsidRDefault="00427BF9" w:rsidP="00D246F5">
      <w:pPr>
        <w:pStyle w:val="GEFFieldtoFillout"/>
        <w:jc w:val="both"/>
        <w:rPr>
          <w:noProof/>
          <w:highlight w:val="lightGray"/>
          <w:lang w:val="en-US"/>
        </w:rPr>
      </w:pPr>
    </w:p>
    <w:p w14:paraId="6106F329" w14:textId="77777777" w:rsidR="00563278" w:rsidRDefault="00563278" w:rsidP="00D246F5">
      <w:pPr>
        <w:pStyle w:val="GEFFieldtoFillout"/>
        <w:jc w:val="both"/>
        <w:rPr>
          <w:noProof/>
        </w:rPr>
      </w:pPr>
      <w:r w:rsidRPr="00563278">
        <w:rPr>
          <w:noProof/>
          <w:highlight w:val="lightGray"/>
        </w:rPr>
        <w:t>The project’s approach to knowledge management is consistent with the International Resource Panel Report on Policy Coherence of the Sustainable Developm</w:t>
      </w:r>
      <w:r w:rsidR="00785A37">
        <w:rPr>
          <w:noProof/>
          <w:highlight w:val="lightGray"/>
        </w:rPr>
        <w:t>ent Goals</w:t>
      </w:r>
      <w:r w:rsidRPr="00563278">
        <w:rPr>
          <w:noProof/>
          <w:highlight w:val="lightGray"/>
        </w:rPr>
        <w:t>, which emphasizes the need for developing widespread awareness and creating and disseminating decision support tools.  To make these tools more practical the project will promote the development of user-friendly guidelines, instructions and manuals.  Many of these documents will be technical materials supporting the development of a national integrated and coordinated environmental accounting and monitoring system for improved decision-making to meet global environment and sustainable development priorities.</w:t>
      </w:r>
    </w:p>
    <w:p w14:paraId="6D0FD0C1" w14:textId="77777777" w:rsidR="00436377" w:rsidRPr="00C13D4B" w:rsidRDefault="00436377" w:rsidP="00330CE1">
      <w:pPr>
        <w:pStyle w:val="GEFFieldtoFillout"/>
      </w:pPr>
    </w:p>
    <w:p w14:paraId="03453A00" w14:textId="77777777" w:rsidR="0032587F" w:rsidRDefault="0032587F" w:rsidP="0032587F">
      <w:pPr>
        <w:pStyle w:val="Footer"/>
        <w:ind w:left="-720"/>
        <w:rPr>
          <w:b/>
          <w:caps/>
          <w:color w:val="000000"/>
          <w:szCs w:val="22"/>
          <w:u w:val="single"/>
        </w:rPr>
      </w:pPr>
      <w:r>
        <w:rPr>
          <w:b/>
          <w:caps/>
          <w:color w:val="000000"/>
          <w:szCs w:val="22"/>
          <w:u w:val="single"/>
        </w:rPr>
        <w:t>part iii:  approval/endorsement by gef operational focal point(s) and GEF agency(ies)</w:t>
      </w:r>
    </w:p>
    <w:p w14:paraId="11CEB2AC" w14:textId="77777777" w:rsidR="0032587F" w:rsidRDefault="0032587F" w:rsidP="0032587F">
      <w:pPr>
        <w:pStyle w:val="Footer"/>
        <w:ind w:left="-720"/>
        <w:rPr>
          <w:b/>
          <w:caps/>
          <w:color w:val="000000"/>
          <w:szCs w:val="22"/>
          <w:u w:val="single"/>
        </w:rPr>
      </w:pPr>
    </w:p>
    <w:p w14:paraId="41A92B75" w14:textId="323B4870" w:rsidR="00511CD5" w:rsidRPr="002B2C06" w:rsidRDefault="002B2C06" w:rsidP="002B2C06">
      <w:pPr>
        <w:pStyle w:val="GEFTableHeading"/>
      </w:pPr>
      <w:r w:rsidRPr="002B2C06">
        <w:lastRenderedPageBreak/>
        <w:t xml:space="preserve">A. </w:t>
      </w:r>
      <w:r w:rsidR="00AE49B5" w:rsidRPr="002B2C06">
        <w:t>Record of Endorsement</w:t>
      </w:r>
      <w:r w:rsidR="0067183B" w:rsidRPr="002B2C06">
        <w:rPr>
          <w:rStyle w:val="FootnoteReference"/>
        </w:rPr>
        <w:footnoteReference w:id="10"/>
      </w:r>
      <w:r w:rsidR="00AE49B5" w:rsidRPr="002B2C06">
        <w:t xml:space="preserve"> o</w:t>
      </w:r>
      <w:r w:rsidR="0078368C">
        <w:t>f GEF Operational Focal Point (s</w:t>
      </w:r>
      <w:r w:rsidR="00AE49B5" w:rsidRPr="002B2C06">
        <w:t>) on Behalf of the Government(</w:t>
      </w:r>
      <w:r w:rsidR="0078368C">
        <w:t>s</w:t>
      </w:r>
      <w:r w:rsidR="00AE49B5" w:rsidRPr="002B2C06">
        <w:t xml:space="preserve">): </w:t>
      </w:r>
      <w:r w:rsidR="00D54E10">
        <w:t xml:space="preserve"> </w:t>
      </w:r>
      <w:r w:rsidR="00D54E10">
        <w:br/>
        <w:t xml:space="preserve">      </w:t>
      </w:r>
      <w:r w:rsidR="00AE49B5" w:rsidRPr="00DF64EE">
        <w:rPr>
          <w:rFonts w:ascii="Times New Roman" w:hAnsi="Times New Roman"/>
          <w:b w:val="0"/>
          <w:smallCaps w:val="0"/>
        </w:rPr>
        <w:t xml:space="preserve">(Please attach the </w:t>
      </w:r>
      <w:hyperlink r:id="rId29" w:history="1">
        <w:r w:rsidR="004F589E" w:rsidRPr="00D81F88">
          <w:rPr>
            <w:rStyle w:val="Hyperlink"/>
            <w:rFonts w:ascii="Times New Roman" w:hAnsi="Times New Roman"/>
            <w:b w:val="0"/>
            <w:smallCaps w:val="0"/>
          </w:rPr>
          <w:t>Operational Focal Point endorsement letter</w:t>
        </w:r>
      </w:hyperlink>
      <w:r w:rsidR="004F589E" w:rsidRPr="003967CB">
        <w:rPr>
          <w:rFonts w:ascii="Times New Roman" w:hAnsi="Times New Roman"/>
          <w:b w:val="0"/>
          <w:smallCaps w:val="0"/>
        </w:rPr>
        <w:t>(s)</w:t>
      </w:r>
      <w:r w:rsidR="009C3E9B" w:rsidRPr="00DF64EE">
        <w:rPr>
          <w:rFonts w:ascii="Times New Roman" w:hAnsi="Times New Roman"/>
          <w:b w:val="0"/>
          <w:smallCaps w:val="0"/>
        </w:rPr>
        <w:t xml:space="preserve"> </w:t>
      </w:r>
      <w:r w:rsidR="00AE49B5" w:rsidRPr="00DF64EE">
        <w:rPr>
          <w:rFonts w:ascii="Times New Roman" w:hAnsi="Times New Roman"/>
          <w:b w:val="0"/>
          <w:smallCaps w:val="0"/>
        </w:rPr>
        <w:t>with this template</w:t>
      </w:r>
      <w:r w:rsidR="008D3AF6" w:rsidRPr="00DF64EE">
        <w:rPr>
          <w:rFonts w:ascii="Times New Roman" w:hAnsi="Times New Roman"/>
          <w:b w:val="0"/>
          <w:smallCaps w:val="0"/>
        </w:rPr>
        <w:t xml:space="preserve">. For SGP, use this </w:t>
      </w:r>
      <w:hyperlink r:id="rId30" w:history="1">
        <w:r w:rsidR="004F589E" w:rsidRPr="00D81F88">
          <w:rPr>
            <w:rStyle w:val="Hyperlink"/>
            <w:rFonts w:ascii="Times New Roman" w:hAnsi="Times New Roman"/>
            <w:b w:val="0"/>
            <w:smallCaps w:val="0"/>
          </w:rPr>
          <w:t xml:space="preserve">SGP OFP </w:t>
        </w:r>
        <w:r w:rsidR="00D54E10" w:rsidRPr="00D81F88">
          <w:rPr>
            <w:rStyle w:val="Hyperlink"/>
            <w:rFonts w:ascii="Times New Roman" w:hAnsi="Times New Roman"/>
            <w:b w:val="0"/>
            <w:smallCaps w:val="0"/>
          </w:rPr>
          <w:br/>
          <w:t xml:space="preserve">      </w:t>
        </w:r>
        <w:r w:rsidR="004F589E" w:rsidRPr="00D81F88">
          <w:rPr>
            <w:rStyle w:val="Hyperlink"/>
            <w:rFonts w:ascii="Times New Roman" w:hAnsi="Times New Roman"/>
            <w:b w:val="0"/>
            <w:smallCaps w:val="0"/>
          </w:rPr>
          <w:t>endorsement letter</w:t>
        </w:r>
      </w:hyperlink>
      <w:r w:rsidR="00AE49B5" w:rsidRPr="00DF64EE">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5A20BD" w14:paraId="7F66309D" w14:textId="77777777" w:rsidTr="00F143F9">
        <w:tc>
          <w:tcPr>
            <w:tcW w:w="3425" w:type="dxa"/>
          </w:tcPr>
          <w:p w14:paraId="11F4F01D" w14:textId="77777777" w:rsidR="00511CD5" w:rsidRPr="005A20BD" w:rsidRDefault="00511CD5" w:rsidP="00170BB4">
            <w:pPr>
              <w:jc w:val="both"/>
              <w:rPr>
                <w:b/>
                <w:bCs/>
                <w:smallCaps/>
                <w:color w:val="000000"/>
                <w:szCs w:val="22"/>
              </w:rPr>
            </w:pPr>
            <w:r w:rsidRPr="005A20BD">
              <w:rPr>
                <w:b/>
                <w:bCs/>
                <w:smallCaps/>
                <w:color w:val="000000"/>
                <w:szCs w:val="22"/>
              </w:rPr>
              <w:t>Name</w:t>
            </w:r>
          </w:p>
        </w:tc>
        <w:tc>
          <w:tcPr>
            <w:tcW w:w="2362" w:type="dxa"/>
          </w:tcPr>
          <w:p w14:paraId="7CAC3C62" w14:textId="77777777" w:rsidR="00511CD5" w:rsidRPr="005A20BD" w:rsidRDefault="00511CD5" w:rsidP="00170BB4">
            <w:pPr>
              <w:jc w:val="both"/>
              <w:rPr>
                <w:b/>
                <w:bCs/>
                <w:smallCaps/>
                <w:color w:val="000000"/>
                <w:szCs w:val="22"/>
              </w:rPr>
            </w:pPr>
            <w:r w:rsidRPr="005A20BD">
              <w:rPr>
                <w:b/>
                <w:bCs/>
                <w:smallCaps/>
                <w:color w:val="000000"/>
                <w:szCs w:val="22"/>
              </w:rPr>
              <w:t>Position</w:t>
            </w:r>
          </w:p>
        </w:tc>
        <w:tc>
          <w:tcPr>
            <w:tcW w:w="1877" w:type="dxa"/>
          </w:tcPr>
          <w:p w14:paraId="7695701D" w14:textId="77777777" w:rsidR="00511CD5" w:rsidRPr="005A20BD" w:rsidRDefault="00511CD5" w:rsidP="00170BB4">
            <w:pPr>
              <w:jc w:val="both"/>
              <w:rPr>
                <w:b/>
                <w:bCs/>
                <w:smallCaps/>
                <w:color w:val="000000"/>
                <w:szCs w:val="22"/>
              </w:rPr>
            </w:pPr>
            <w:r w:rsidRPr="005A20BD">
              <w:rPr>
                <w:b/>
                <w:bCs/>
                <w:smallCaps/>
                <w:color w:val="000000"/>
                <w:szCs w:val="22"/>
              </w:rPr>
              <w:t>Ministry</w:t>
            </w:r>
          </w:p>
        </w:tc>
        <w:tc>
          <w:tcPr>
            <w:tcW w:w="2524" w:type="dxa"/>
          </w:tcPr>
          <w:p w14:paraId="5DFAF3C2" w14:textId="77777777" w:rsidR="00511CD5" w:rsidRPr="005A20BD" w:rsidRDefault="00511CD5" w:rsidP="00170BB4">
            <w:pPr>
              <w:jc w:val="center"/>
              <w:rPr>
                <w:b/>
                <w:color w:val="000000"/>
                <w:szCs w:val="22"/>
              </w:rPr>
            </w:pPr>
            <w:r w:rsidRPr="005A20BD">
              <w:rPr>
                <w:b/>
                <w:bCs/>
                <w:smallCaps/>
                <w:color w:val="000000"/>
                <w:szCs w:val="22"/>
              </w:rPr>
              <w:t>Date</w:t>
            </w:r>
            <w:r w:rsidRPr="005A20BD">
              <w:rPr>
                <w:b/>
                <w:color w:val="000000"/>
                <w:szCs w:val="22"/>
              </w:rPr>
              <w:t xml:space="preserve"> </w:t>
            </w:r>
            <w:r w:rsidRPr="005A20BD">
              <w:rPr>
                <w:i/>
                <w:color w:val="000000"/>
                <w:szCs w:val="22"/>
              </w:rPr>
              <w:t>(MM/dd/yyyy)</w:t>
            </w:r>
          </w:p>
        </w:tc>
      </w:tr>
      <w:tr w:rsidR="00511CD5" w:rsidRPr="005A20BD" w14:paraId="26EE2AC5" w14:textId="77777777" w:rsidTr="00F143F9">
        <w:tc>
          <w:tcPr>
            <w:tcW w:w="3425" w:type="dxa"/>
          </w:tcPr>
          <w:p w14:paraId="0E6400C2" w14:textId="77777777" w:rsidR="00511CD5" w:rsidRPr="00563278" w:rsidRDefault="009772B7" w:rsidP="00F97C1C">
            <w:pPr>
              <w:rPr>
                <w:color w:val="000000"/>
                <w:szCs w:val="22"/>
                <w:highlight w:val="lightGray"/>
              </w:rPr>
            </w:pPr>
            <w:r w:rsidRPr="00563278">
              <w:rPr>
                <w:noProof/>
                <w:color w:val="000000"/>
                <w:szCs w:val="22"/>
                <w:highlight w:val="lightGray"/>
              </w:rPr>
              <w:t>Joao Raimundo Lopes</w:t>
            </w:r>
            <w:r w:rsidRPr="00563278">
              <w:rPr>
                <w:color w:val="000000"/>
                <w:szCs w:val="22"/>
                <w:highlight w:val="lightGray"/>
              </w:rPr>
              <w:t xml:space="preserve"> </w:t>
            </w:r>
            <w:r w:rsidR="00370629" w:rsidRPr="00563278">
              <w:rPr>
                <w:color w:val="000000"/>
                <w:szCs w:val="22"/>
                <w:highlight w:val="lightGray"/>
              </w:rPr>
              <w:fldChar w:fldCharType="begin">
                <w:ffData>
                  <w:name w:val="name_01"/>
                  <w:enabled/>
                  <w:calcOnExit w:val="0"/>
                  <w:textInput/>
                </w:ffData>
              </w:fldChar>
            </w:r>
            <w:r w:rsidR="00370629" w:rsidRPr="00563278">
              <w:rPr>
                <w:color w:val="000000"/>
                <w:szCs w:val="22"/>
                <w:highlight w:val="lightGray"/>
              </w:rPr>
              <w:instrText xml:space="preserve"> </w:instrText>
            </w:r>
            <w:r w:rsidR="00584E85">
              <w:rPr>
                <w:color w:val="000000"/>
                <w:szCs w:val="22"/>
                <w:highlight w:val="lightGray"/>
              </w:rPr>
              <w:instrText>FORMTEXT</w:instrText>
            </w:r>
            <w:r w:rsidR="00370629" w:rsidRPr="00563278">
              <w:rPr>
                <w:color w:val="000000"/>
                <w:szCs w:val="22"/>
                <w:highlight w:val="lightGray"/>
              </w:rPr>
              <w:instrText xml:space="preserve"> </w:instrText>
            </w:r>
            <w:r w:rsidR="00C2674D">
              <w:rPr>
                <w:color w:val="000000"/>
                <w:szCs w:val="22"/>
                <w:highlight w:val="lightGray"/>
              </w:rPr>
            </w:r>
            <w:r w:rsidR="00C2674D">
              <w:rPr>
                <w:color w:val="000000"/>
                <w:szCs w:val="22"/>
                <w:highlight w:val="lightGray"/>
              </w:rPr>
              <w:fldChar w:fldCharType="separate"/>
            </w:r>
            <w:r w:rsidR="00370629" w:rsidRPr="00563278">
              <w:rPr>
                <w:color w:val="000000"/>
                <w:szCs w:val="22"/>
                <w:highlight w:val="lightGray"/>
              </w:rPr>
              <w:fldChar w:fldCharType="end"/>
            </w:r>
          </w:p>
        </w:tc>
        <w:tc>
          <w:tcPr>
            <w:tcW w:w="2362" w:type="dxa"/>
          </w:tcPr>
          <w:p w14:paraId="2D7DC08F" w14:textId="77777777" w:rsidR="00511CD5" w:rsidRPr="005A20BD" w:rsidRDefault="009772B7" w:rsidP="00AD4238">
            <w:pPr>
              <w:rPr>
                <w:color w:val="000000"/>
                <w:szCs w:val="22"/>
              </w:rPr>
            </w:pPr>
            <w:r w:rsidRPr="00563278">
              <w:rPr>
                <w:noProof/>
                <w:color w:val="000000"/>
                <w:szCs w:val="22"/>
                <w:highlight w:val="lightGray"/>
              </w:rPr>
              <w:t>GEF Operational Focal Point</w:t>
            </w:r>
          </w:p>
        </w:tc>
        <w:tc>
          <w:tcPr>
            <w:tcW w:w="1877" w:type="dxa"/>
          </w:tcPr>
          <w:p w14:paraId="4C50FCA0" w14:textId="77777777" w:rsidR="00511CD5" w:rsidRPr="005A20BD" w:rsidRDefault="009772B7" w:rsidP="00AD4238">
            <w:pPr>
              <w:jc w:val="both"/>
              <w:rPr>
                <w:b/>
                <w:bCs/>
                <w:smallCaps/>
                <w:color w:val="000000"/>
                <w:szCs w:val="22"/>
              </w:rPr>
            </w:pPr>
            <w:r w:rsidRPr="00563278">
              <w:rPr>
                <w:b/>
                <w:bCs/>
                <w:smallCaps/>
                <w:noProof/>
                <w:color w:val="000000"/>
                <w:szCs w:val="22"/>
                <w:highlight w:val="lightGray"/>
              </w:rPr>
              <w:t>Secretariat of the State for Environment</w:t>
            </w:r>
          </w:p>
        </w:tc>
        <w:tc>
          <w:tcPr>
            <w:tcW w:w="2524" w:type="dxa"/>
          </w:tcPr>
          <w:p w14:paraId="59F85553" w14:textId="77777777" w:rsidR="00511CD5" w:rsidRPr="005A20BD" w:rsidRDefault="00D246F5" w:rsidP="00AD4238">
            <w:pPr>
              <w:jc w:val="both"/>
              <w:rPr>
                <w:b/>
                <w:bCs/>
                <w:smallCaps/>
                <w:color w:val="000000"/>
                <w:szCs w:val="22"/>
              </w:rPr>
            </w:pPr>
            <w:r>
              <w:rPr>
                <w:b/>
                <w:bCs/>
                <w:smallCaps/>
                <w:color w:val="000000"/>
                <w:szCs w:val="22"/>
              </w:rPr>
              <w:t>04/27/2016</w:t>
            </w:r>
          </w:p>
        </w:tc>
      </w:tr>
    </w:tbl>
    <w:p w14:paraId="2653F594" w14:textId="77777777" w:rsidR="002B2C06" w:rsidRDefault="002B2C06" w:rsidP="002B2C06">
      <w:pPr>
        <w:pStyle w:val="GEFTableHeading"/>
      </w:pPr>
    </w:p>
    <w:p w14:paraId="7E0103BB" w14:textId="1E7772D7" w:rsidR="00DC472C" w:rsidRPr="004E6C21" w:rsidRDefault="002B2C06" w:rsidP="00D54E10">
      <w:pPr>
        <w:pStyle w:val="GEFTableHeading"/>
        <w:spacing w:after="80"/>
      </w:pPr>
      <w:r>
        <w:t xml:space="preserve">B. </w:t>
      </w:r>
      <w:r w:rsidR="00511CD5" w:rsidRPr="004E6C21">
        <w:t>GEF A</w:t>
      </w:r>
      <w:r w:rsidR="00DC654E" w:rsidRPr="004E6C21">
        <w:t>gency(ies)</w:t>
      </w:r>
      <w:r w:rsidR="00511CD5" w:rsidRPr="004E6C21">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5A20BD" w14:paraId="7AC2DAC0" w14:textId="77777777" w:rsidTr="00D41645">
        <w:tc>
          <w:tcPr>
            <w:tcW w:w="10188" w:type="dxa"/>
          </w:tcPr>
          <w:p w14:paraId="07F91C64" w14:textId="77777777" w:rsidR="00DC654E" w:rsidRPr="005A20BD" w:rsidRDefault="00DC654E" w:rsidP="00D41645">
            <w:pPr>
              <w:rPr>
                <w:b/>
                <w:color w:val="000000"/>
                <w:szCs w:val="22"/>
              </w:rPr>
            </w:pPr>
            <w:r w:rsidRPr="005A20BD">
              <w:rPr>
                <w:b/>
                <w:color w:val="000000"/>
                <w:szCs w:val="22"/>
              </w:rPr>
              <w:t>This request has been prepared in accordance with GEF policies</w:t>
            </w:r>
            <w:r w:rsidRPr="005A20BD">
              <w:rPr>
                <w:rStyle w:val="FootnoteReference"/>
                <w:b/>
                <w:color w:val="000000"/>
                <w:szCs w:val="22"/>
              </w:rPr>
              <w:footnoteReference w:id="11"/>
            </w:r>
            <w:r w:rsidRPr="005A20BD">
              <w:rPr>
                <w:b/>
                <w:color w:val="000000"/>
                <w:szCs w:val="22"/>
              </w:rPr>
              <w:t xml:space="preserve"> and procedures and meets the GEF criteria for project identification and preparation under GEF-6.</w:t>
            </w:r>
          </w:p>
        </w:tc>
      </w:tr>
    </w:tbl>
    <w:p w14:paraId="204F0152" w14:textId="0F76E85E" w:rsidR="002773B4"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8"/>
        <w:gridCol w:w="1871"/>
        <w:gridCol w:w="1524"/>
        <w:gridCol w:w="1690"/>
        <w:gridCol w:w="1216"/>
        <w:gridCol w:w="1517"/>
      </w:tblGrid>
      <w:tr w:rsidR="00DC654E" w:rsidRPr="005A20BD" w14:paraId="061AC99C" w14:textId="77777777" w:rsidTr="001E3AA1">
        <w:tc>
          <w:tcPr>
            <w:tcW w:w="2520" w:type="dxa"/>
          </w:tcPr>
          <w:p w14:paraId="11F26D26" w14:textId="77777777" w:rsidR="00DC654E" w:rsidRPr="005A20BD" w:rsidRDefault="00DC654E" w:rsidP="00D41645">
            <w:pPr>
              <w:rPr>
                <w:b/>
                <w:color w:val="000000"/>
                <w:szCs w:val="22"/>
              </w:rPr>
            </w:pPr>
            <w:r w:rsidRPr="005A20BD">
              <w:rPr>
                <w:b/>
                <w:color w:val="000000"/>
                <w:szCs w:val="22"/>
              </w:rPr>
              <w:t>Agency Coordinator, Agency name</w:t>
            </w:r>
          </w:p>
        </w:tc>
        <w:tc>
          <w:tcPr>
            <w:tcW w:w="1890" w:type="dxa"/>
            <w:vAlign w:val="center"/>
          </w:tcPr>
          <w:p w14:paraId="1C5213CA" w14:textId="3B097F2B" w:rsidR="00DC654E" w:rsidRPr="005A20BD" w:rsidRDefault="00DC654E" w:rsidP="00D41645">
            <w:pPr>
              <w:jc w:val="center"/>
              <w:rPr>
                <w:b/>
                <w:color w:val="000000"/>
                <w:szCs w:val="22"/>
              </w:rPr>
            </w:pPr>
            <w:r w:rsidRPr="005A20BD">
              <w:rPr>
                <w:b/>
                <w:color w:val="000000"/>
                <w:szCs w:val="22"/>
              </w:rPr>
              <w:t>Signature</w:t>
            </w:r>
          </w:p>
        </w:tc>
        <w:tc>
          <w:tcPr>
            <w:tcW w:w="1530" w:type="dxa"/>
          </w:tcPr>
          <w:p w14:paraId="13CDDCB7" w14:textId="77777777" w:rsidR="00DC654E" w:rsidRPr="005A20BD" w:rsidRDefault="00DC654E" w:rsidP="00D41645">
            <w:pPr>
              <w:jc w:val="center"/>
              <w:rPr>
                <w:b/>
                <w:color w:val="000000"/>
                <w:szCs w:val="22"/>
              </w:rPr>
            </w:pPr>
            <w:r w:rsidRPr="005A20BD">
              <w:rPr>
                <w:b/>
                <w:color w:val="000000"/>
                <w:szCs w:val="22"/>
              </w:rPr>
              <w:t>Date</w:t>
            </w:r>
          </w:p>
          <w:p w14:paraId="5B991206" w14:textId="77777777" w:rsidR="00DC654E" w:rsidRPr="005A20BD" w:rsidRDefault="00DC654E" w:rsidP="00D41645">
            <w:pPr>
              <w:jc w:val="center"/>
              <w:rPr>
                <w:b/>
                <w:color w:val="000000"/>
                <w:szCs w:val="22"/>
              </w:rPr>
            </w:pPr>
            <w:r w:rsidRPr="005A20BD">
              <w:rPr>
                <w:i/>
                <w:color w:val="000000"/>
                <w:szCs w:val="22"/>
              </w:rPr>
              <w:t>(MM/dd/yyyy)</w:t>
            </w:r>
          </w:p>
        </w:tc>
        <w:tc>
          <w:tcPr>
            <w:tcW w:w="1761" w:type="dxa"/>
            <w:tcBorders>
              <w:bottom w:val="single" w:sz="4" w:space="0" w:color="auto"/>
            </w:tcBorders>
          </w:tcPr>
          <w:p w14:paraId="1A555D34" w14:textId="77777777" w:rsidR="00DC654E" w:rsidRPr="005A20BD" w:rsidRDefault="00DC654E" w:rsidP="00D41645">
            <w:pPr>
              <w:jc w:val="center"/>
              <w:rPr>
                <w:b/>
                <w:color w:val="000000"/>
                <w:szCs w:val="22"/>
              </w:rPr>
            </w:pPr>
            <w:r w:rsidRPr="005A20BD">
              <w:rPr>
                <w:b/>
                <w:color w:val="000000"/>
                <w:szCs w:val="22"/>
              </w:rPr>
              <w:t>Project Contact Person</w:t>
            </w:r>
          </w:p>
        </w:tc>
        <w:tc>
          <w:tcPr>
            <w:tcW w:w="1216" w:type="dxa"/>
            <w:tcBorders>
              <w:bottom w:val="single" w:sz="4" w:space="0" w:color="auto"/>
            </w:tcBorders>
            <w:vAlign w:val="center"/>
          </w:tcPr>
          <w:p w14:paraId="57E55261" w14:textId="77777777" w:rsidR="00DC654E" w:rsidRPr="005A20BD" w:rsidRDefault="00DC654E" w:rsidP="00D41645">
            <w:pPr>
              <w:jc w:val="center"/>
              <w:rPr>
                <w:b/>
                <w:color w:val="000000"/>
                <w:szCs w:val="22"/>
              </w:rPr>
            </w:pPr>
            <w:r w:rsidRPr="005A20BD">
              <w:rPr>
                <w:b/>
                <w:color w:val="000000"/>
                <w:szCs w:val="22"/>
              </w:rPr>
              <w:t>Telephone</w:t>
            </w:r>
          </w:p>
        </w:tc>
        <w:tc>
          <w:tcPr>
            <w:tcW w:w="1517" w:type="dxa"/>
            <w:tcBorders>
              <w:bottom w:val="single" w:sz="4" w:space="0" w:color="auto"/>
            </w:tcBorders>
            <w:vAlign w:val="center"/>
          </w:tcPr>
          <w:p w14:paraId="13963FD0" w14:textId="77777777" w:rsidR="00DC654E" w:rsidRPr="005A20BD" w:rsidRDefault="00DC654E" w:rsidP="00D41645">
            <w:pPr>
              <w:jc w:val="center"/>
              <w:rPr>
                <w:b/>
                <w:color w:val="000000"/>
                <w:szCs w:val="22"/>
              </w:rPr>
            </w:pPr>
            <w:r w:rsidRPr="005A20BD">
              <w:rPr>
                <w:b/>
                <w:color w:val="000000"/>
                <w:szCs w:val="22"/>
              </w:rPr>
              <w:t>Email</w:t>
            </w:r>
          </w:p>
        </w:tc>
      </w:tr>
      <w:tr w:rsidR="00DC654E" w:rsidRPr="00785A37" w14:paraId="3BFD51D7" w14:textId="77777777" w:rsidTr="001E3AA1">
        <w:trPr>
          <w:trHeight w:val="242"/>
        </w:trPr>
        <w:tc>
          <w:tcPr>
            <w:tcW w:w="2520" w:type="dxa"/>
          </w:tcPr>
          <w:p w14:paraId="4CB51E3E" w14:textId="77777777" w:rsidR="009772B7" w:rsidRPr="00785A37" w:rsidRDefault="009772B7" w:rsidP="009772B7">
            <w:pPr>
              <w:snapToGrid w:val="0"/>
              <w:rPr>
                <w:bCs/>
                <w:noProof/>
                <w:color w:val="000000"/>
                <w:sz w:val="20"/>
                <w:szCs w:val="20"/>
                <w:highlight w:val="lightGray"/>
              </w:rPr>
            </w:pPr>
            <w:r w:rsidRPr="00785A37">
              <w:rPr>
                <w:bCs/>
                <w:noProof/>
                <w:color w:val="000000"/>
                <w:sz w:val="20"/>
                <w:szCs w:val="20"/>
                <w:highlight w:val="lightGray"/>
              </w:rPr>
              <w:t>Adriana Dinu</w:t>
            </w:r>
          </w:p>
          <w:p w14:paraId="5B560FAE" w14:textId="77777777" w:rsidR="006640AF" w:rsidRPr="00785A37" w:rsidRDefault="009772B7" w:rsidP="009772B7">
            <w:pPr>
              <w:snapToGrid w:val="0"/>
              <w:rPr>
                <w:bCs/>
                <w:color w:val="000000"/>
                <w:sz w:val="20"/>
                <w:szCs w:val="20"/>
                <w:highlight w:val="lightGray"/>
              </w:rPr>
            </w:pPr>
            <w:r w:rsidRPr="00785A37">
              <w:rPr>
                <w:bCs/>
                <w:noProof/>
                <w:color w:val="000000"/>
                <w:sz w:val="20"/>
                <w:szCs w:val="20"/>
                <w:highlight w:val="lightGray"/>
              </w:rPr>
              <w:t>Excecutive Coordinator UNDP/GEF</w:t>
            </w:r>
          </w:p>
        </w:tc>
        <w:tc>
          <w:tcPr>
            <w:tcW w:w="1890" w:type="dxa"/>
          </w:tcPr>
          <w:p w14:paraId="0FA47A47" w14:textId="62246B11" w:rsidR="00DC654E" w:rsidRPr="00785A37" w:rsidRDefault="00436377" w:rsidP="00EF2211">
            <w:pPr>
              <w:snapToGrid w:val="0"/>
              <w:rPr>
                <w:color w:val="000000"/>
                <w:sz w:val="20"/>
                <w:szCs w:val="20"/>
              </w:rPr>
            </w:pPr>
            <w:r>
              <w:rPr>
                <w:noProof/>
                <w:color w:val="000000"/>
                <w:sz w:val="20"/>
                <w:szCs w:val="20"/>
              </w:rPr>
              <w:drawing>
                <wp:inline distT="0" distB="0" distL="0" distR="0" wp14:anchorId="31ABAB36" wp14:editId="6E4B846E">
                  <wp:extent cx="939165" cy="4146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39165" cy="414655"/>
                          </a:xfrm>
                          <a:prstGeom prst="rect">
                            <a:avLst/>
                          </a:prstGeom>
                          <a:noFill/>
                        </pic:spPr>
                      </pic:pic>
                    </a:graphicData>
                  </a:graphic>
                </wp:inline>
              </w:drawing>
            </w:r>
          </w:p>
        </w:tc>
        <w:tc>
          <w:tcPr>
            <w:tcW w:w="1530" w:type="dxa"/>
          </w:tcPr>
          <w:p w14:paraId="33F3B722" w14:textId="5F1118CD" w:rsidR="00DC654E" w:rsidRPr="00785A37" w:rsidRDefault="00436377" w:rsidP="00EF2211">
            <w:pPr>
              <w:snapToGrid w:val="0"/>
              <w:rPr>
                <w:color w:val="000000"/>
                <w:sz w:val="20"/>
                <w:szCs w:val="20"/>
              </w:rPr>
            </w:pPr>
            <w:r>
              <w:rPr>
                <w:color w:val="000000"/>
                <w:sz w:val="20"/>
                <w:szCs w:val="20"/>
              </w:rPr>
              <w:t>05/23/2016</w:t>
            </w:r>
          </w:p>
        </w:tc>
        <w:tc>
          <w:tcPr>
            <w:tcW w:w="1761" w:type="dxa"/>
            <w:tcBorders>
              <w:bottom w:val="single" w:sz="4" w:space="0" w:color="auto"/>
            </w:tcBorders>
          </w:tcPr>
          <w:p w14:paraId="27C555D1" w14:textId="77777777" w:rsidR="009772B7" w:rsidRPr="00785A37" w:rsidRDefault="009772B7" w:rsidP="00785A37">
            <w:pPr>
              <w:snapToGrid w:val="0"/>
              <w:rPr>
                <w:bCs/>
                <w:noProof/>
                <w:color w:val="000000"/>
                <w:sz w:val="20"/>
                <w:szCs w:val="20"/>
                <w:highlight w:val="lightGray"/>
              </w:rPr>
            </w:pPr>
            <w:r w:rsidRPr="00785A37">
              <w:rPr>
                <w:bCs/>
                <w:noProof/>
                <w:color w:val="000000"/>
                <w:sz w:val="20"/>
                <w:szCs w:val="20"/>
                <w:highlight w:val="lightGray"/>
              </w:rPr>
              <w:t xml:space="preserve">Tom Twining-Ward   </w:t>
            </w:r>
          </w:p>
          <w:p w14:paraId="5879EAD2" w14:textId="77777777" w:rsidR="00DC654E" w:rsidRDefault="00D246F5" w:rsidP="009772B7">
            <w:pPr>
              <w:snapToGrid w:val="0"/>
              <w:jc w:val="both"/>
              <w:rPr>
                <w:bCs/>
                <w:noProof/>
                <w:color w:val="000000"/>
                <w:sz w:val="20"/>
                <w:szCs w:val="20"/>
              </w:rPr>
            </w:pPr>
            <w:r>
              <w:rPr>
                <w:bCs/>
                <w:noProof/>
                <w:color w:val="000000"/>
                <w:sz w:val="20"/>
                <w:szCs w:val="20"/>
              </w:rPr>
              <w:t>Senior Technical Advisor,</w:t>
            </w:r>
          </w:p>
          <w:p w14:paraId="58326775" w14:textId="77777777" w:rsidR="00D246F5" w:rsidRPr="00785A37" w:rsidRDefault="00D246F5" w:rsidP="009772B7">
            <w:pPr>
              <w:snapToGrid w:val="0"/>
              <w:jc w:val="both"/>
              <w:rPr>
                <w:bCs/>
                <w:color w:val="000000"/>
                <w:sz w:val="20"/>
                <w:szCs w:val="20"/>
              </w:rPr>
            </w:pPr>
            <w:r>
              <w:rPr>
                <w:bCs/>
                <w:noProof/>
                <w:color w:val="000000"/>
                <w:sz w:val="20"/>
                <w:szCs w:val="20"/>
              </w:rPr>
              <w:t>UNDP (Green-LECRDs)</w:t>
            </w:r>
          </w:p>
        </w:tc>
        <w:tc>
          <w:tcPr>
            <w:tcW w:w="1216" w:type="dxa"/>
            <w:tcBorders>
              <w:bottom w:val="single" w:sz="4" w:space="0" w:color="auto"/>
            </w:tcBorders>
          </w:tcPr>
          <w:p w14:paraId="20B7E64C" w14:textId="77777777" w:rsidR="00DC654E" w:rsidRPr="00785A37" w:rsidRDefault="009772B7" w:rsidP="009772B7">
            <w:pPr>
              <w:snapToGrid w:val="0"/>
              <w:jc w:val="both"/>
              <w:rPr>
                <w:bCs/>
                <w:color w:val="000000"/>
                <w:sz w:val="20"/>
                <w:szCs w:val="20"/>
                <w:highlight w:val="lightGray"/>
              </w:rPr>
            </w:pPr>
            <w:r w:rsidRPr="00785A37">
              <w:rPr>
                <w:bCs/>
                <w:noProof/>
                <w:color w:val="000000"/>
                <w:sz w:val="20"/>
                <w:szCs w:val="20"/>
                <w:highlight w:val="lightGray"/>
              </w:rPr>
              <w:t>+90 5396532807</w:t>
            </w:r>
          </w:p>
        </w:tc>
        <w:tc>
          <w:tcPr>
            <w:tcW w:w="1517" w:type="dxa"/>
            <w:tcBorders>
              <w:bottom w:val="single" w:sz="4" w:space="0" w:color="auto"/>
            </w:tcBorders>
          </w:tcPr>
          <w:p w14:paraId="4A0AAF93" w14:textId="77777777" w:rsidR="00DC654E" w:rsidRPr="00785A37" w:rsidRDefault="009772B7" w:rsidP="00EF2211">
            <w:pPr>
              <w:snapToGrid w:val="0"/>
              <w:jc w:val="both"/>
              <w:rPr>
                <w:bCs/>
                <w:color w:val="000000"/>
                <w:sz w:val="20"/>
                <w:szCs w:val="20"/>
                <w:highlight w:val="lightGray"/>
              </w:rPr>
            </w:pPr>
            <w:r w:rsidRPr="00785A37">
              <w:rPr>
                <w:bCs/>
                <w:noProof/>
                <w:color w:val="000000"/>
                <w:sz w:val="20"/>
                <w:szCs w:val="20"/>
                <w:highlight w:val="lightGray"/>
              </w:rPr>
              <w:t>tom.twining-ward@undp.org</w:t>
            </w:r>
          </w:p>
          <w:p w14:paraId="16FE7C90" w14:textId="77777777" w:rsidR="00844EF5" w:rsidRPr="00785A37" w:rsidRDefault="00844EF5" w:rsidP="00EF2211">
            <w:pPr>
              <w:snapToGrid w:val="0"/>
              <w:jc w:val="both"/>
              <w:rPr>
                <w:bCs/>
                <w:color w:val="000000"/>
                <w:sz w:val="20"/>
                <w:szCs w:val="20"/>
                <w:highlight w:val="lightGray"/>
              </w:rPr>
            </w:pPr>
          </w:p>
        </w:tc>
      </w:tr>
    </w:tbl>
    <w:p w14:paraId="0039816C" w14:textId="77777777" w:rsidR="0081405B" w:rsidRDefault="0081405B" w:rsidP="0081405B">
      <w:pPr>
        <w:pStyle w:val="Footer"/>
        <w:tabs>
          <w:tab w:val="clear" w:pos="4320"/>
          <w:tab w:val="clear" w:pos="8640"/>
        </w:tabs>
        <w:spacing w:before="240" w:after="80"/>
        <w:ind w:left="-360"/>
        <w:rPr>
          <w:rFonts w:ascii="Times New Roman Bold" w:hAnsi="Times New Roman Bold"/>
          <w:b/>
          <w:smallCaps/>
          <w:color w:val="000000"/>
          <w:szCs w:val="22"/>
          <w:lang w:val="en-US"/>
        </w:rPr>
      </w:pPr>
    </w:p>
    <w:p w14:paraId="3926B752" w14:textId="77777777" w:rsidR="0081405B" w:rsidRPr="0081405B" w:rsidRDefault="0081405B" w:rsidP="0081405B">
      <w:pPr>
        <w:pStyle w:val="Footer"/>
        <w:tabs>
          <w:tab w:val="clear" w:pos="4320"/>
          <w:tab w:val="clear" w:pos="8640"/>
        </w:tabs>
        <w:spacing w:before="240" w:after="80"/>
        <w:ind w:left="-360"/>
        <w:rPr>
          <w:rFonts w:ascii="Times New Roman Bold" w:hAnsi="Times New Roman Bold"/>
          <w:b/>
          <w:smallCaps/>
          <w:vanish/>
          <w:color w:val="000000"/>
          <w:szCs w:val="22"/>
          <w:lang w:val="en-US"/>
        </w:rPr>
      </w:pPr>
      <w:r>
        <w:rPr>
          <w:rFonts w:ascii="Times New Roman Bold" w:hAnsi="Times New Roman Bold"/>
          <w:b/>
          <w:smallCaps/>
          <w:vanish/>
          <w:color w:val="000000"/>
          <w:szCs w:val="22"/>
          <w:lang w:val="en-US"/>
        </w:rPr>
        <w:fldChar w:fldCharType="begin">
          <w:ffData>
            <w:name w:val="GEF_PIF_60"/>
            <w:enabled/>
            <w:calcOnExit w:val="0"/>
            <w:textInput>
              <w:default w:val="GEF_PIF_60"/>
            </w:textInput>
          </w:ffData>
        </w:fldChar>
      </w:r>
      <w:bookmarkStart w:id="71" w:name="GEF_PIF_60"/>
      <w:r>
        <w:rPr>
          <w:rFonts w:ascii="Times New Roman Bold" w:hAnsi="Times New Roman Bold"/>
          <w:b/>
          <w:smallCaps/>
          <w:vanish/>
          <w:color w:val="000000"/>
          <w:szCs w:val="22"/>
          <w:lang w:val="en-US"/>
        </w:rPr>
        <w:instrText xml:space="preserve"> </w:instrText>
      </w:r>
      <w:r w:rsidR="00584E85">
        <w:rPr>
          <w:rFonts w:ascii="Times New Roman Bold" w:hAnsi="Times New Roman Bold"/>
          <w:b/>
          <w:smallCaps/>
          <w:vanish/>
          <w:color w:val="000000"/>
          <w:szCs w:val="22"/>
          <w:lang w:val="en-US"/>
        </w:rPr>
        <w:instrText>FORMTEXT</w:instrText>
      </w:r>
      <w:r>
        <w:rPr>
          <w:rFonts w:ascii="Times New Roman Bold" w:hAnsi="Times New Roman Bold"/>
          <w:b/>
          <w:smallCaps/>
          <w:vanish/>
          <w:color w:val="000000"/>
          <w:szCs w:val="22"/>
          <w:lang w:val="en-US"/>
        </w:rPr>
        <w:instrText xml:space="preserve"> </w:instrText>
      </w:r>
      <w:r>
        <w:rPr>
          <w:rFonts w:ascii="Times New Roman Bold" w:hAnsi="Times New Roman Bold"/>
          <w:b/>
          <w:smallCaps/>
          <w:vanish/>
          <w:color w:val="000000"/>
          <w:szCs w:val="22"/>
          <w:lang w:val="en-US"/>
        </w:rPr>
      </w:r>
      <w:r>
        <w:rPr>
          <w:rFonts w:ascii="Times New Roman Bold" w:hAnsi="Times New Roman Bold"/>
          <w:b/>
          <w:smallCaps/>
          <w:vanish/>
          <w:color w:val="000000"/>
          <w:szCs w:val="22"/>
          <w:lang w:val="en-US"/>
        </w:rPr>
        <w:fldChar w:fldCharType="separate"/>
      </w:r>
      <w:r>
        <w:rPr>
          <w:rFonts w:ascii="Times New Roman Bold" w:hAnsi="Times New Roman Bold"/>
          <w:b/>
          <w:smallCaps/>
          <w:noProof/>
          <w:vanish/>
          <w:color w:val="000000"/>
          <w:szCs w:val="22"/>
          <w:lang w:val="en-US"/>
        </w:rPr>
        <w:t>GEF_PIF_60</w:t>
      </w:r>
      <w:r>
        <w:rPr>
          <w:rFonts w:ascii="Times New Roman Bold" w:hAnsi="Times New Roman Bold"/>
          <w:b/>
          <w:smallCaps/>
          <w:vanish/>
          <w:color w:val="000000"/>
          <w:szCs w:val="22"/>
          <w:lang w:val="en-US"/>
        </w:rPr>
        <w:fldChar w:fldCharType="end"/>
      </w:r>
      <w:bookmarkEnd w:id="71"/>
    </w:p>
    <w:p w14:paraId="1D538947" w14:textId="77777777" w:rsidR="00785A37" w:rsidRDefault="00D850CE" w:rsidP="00D850CE">
      <w:pPr>
        <w:pStyle w:val="GEFTableHeading"/>
      </w:pPr>
      <w:r>
        <w:t xml:space="preserve">C. </w:t>
      </w:r>
      <w:r w:rsidR="00DC654E" w:rsidRPr="004E6C21">
        <w:t>Additional GEF Project Agency Certification</w:t>
      </w:r>
      <w:r w:rsidR="00DC654E" w:rsidRPr="005A20BD">
        <w:t xml:space="preserve"> (Applicable Only to newly accredited GEF Project Agencies</w:t>
      </w:r>
      <w:r w:rsidR="00A03E99" w:rsidRPr="005A20BD">
        <w:t>)</w:t>
      </w:r>
      <w:r w:rsidR="00785A37">
        <w:t xml:space="preserve">       </w:t>
      </w:r>
    </w:p>
    <w:p w14:paraId="28C62B68" w14:textId="77777777" w:rsidR="00785A37" w:rsidRDefault="00785A37" w:rsidP="00D850CE">
      <w:pPr>
        <w:pStyle w:val="GEFTableHeading"/>
      </w:pPr>
    </w:p>
    <w:p w14:paraId="557BFA9D" w14:textId="77777777" w:rsidR="00DC654E" w:rsidRPr="005A20BD" w:rsidRDefault="00785A37" w:rsidP="00D850CE">
      <w:pPr>
        <w:pStyle w:val="GEFTableHeading"/>
      </w:pPr>
      <w:r w:rsidRPr="00785A37">
        <w:rPr>
          <w:rFonts w:ascii="Times New Roman" w:hAnsi="Times New Roman"/>
          <w:b w:val="0"/>
          <w:smallCaps w:val="0"/>
        </w:rPr>
        <w:t>Not applicable</w:t>
      </w:r>
    </w:p>
    <w:p w14:paraId="104A3DF8" w14:textId="77777777" w:rsidR="00785A37" w:rsidRDefault="00785A37" w:rsidP="001E6BA1">
      <w:pPr>
        <w:pStyle w:val="Footer"/>
        <w:tabs>
          <w:tab w:val="clear" w:pos="4320"/>
          <w:tab w:val="clear" w:pos="8640"/>
        </w:tabs>
        <w:rPr>
          <w:color w:val="000000"/>
          <w:sz w:val="20"/>
          <w:szCs w:val="20"/>
          <w:lang w:val="en-US"/>
        </w:rPr>
      </w:pPr>
    </w:p>
    <w:p w14:paraId="0B37F9E9" w14:textId="77777777" w:rsidR="00785A37" w:rsidRPr="00DC08AC" w:rsidRDefault="00785A37" w:rsidP="001E6BA1">
      <w:pPr>
        <w:pStyle w:val="Footer"/>
        <w:tabs>
          <w:tab w:val="clear" w:pos="4320"/>
          <w:tab w:val="clear" w:pos="8640"/>
        </w:tabs>
        <w:rPr>
          <w:vanish/>
          <w:color w:val="000000"/>
          <w:sz w:val="20"/>
          <w:szCs w:val="20"/>
          <w:lang w:val="en-US"/>
        </w:rPr>
        <w:sectPr w:rsidR="00785A37" w:rsidRPr="00DC08AC" w:rsidSect="00785A37">
          <w:headerReference w:type="default" r:id="rId32"/>
          <w:footerReference w:type="even" r:id="rId33"/>
          <w:footerReference w:type="default" r:id="rId34"/>
          <w:type w:val="continuous"/>
          <w:pgSz w:w="12240" w:h="15840" w:code="1"/>
          <w:pgMar w:top="1008" w:right="806" w:bottom="1008" w:left="1800" w:header="720" w:footer="0" w:gutter="0"/>
          <w:cols w:space="720"/>
          <w:docGrid w:linePitch="360"/>
        </w:sectPr>
      </w:pPr>
    </w:p>
    <w:p w14:paraId="7D7B1690" w14:textId="77777777" w:rsidR="00F939F7" w:rsidRPr="00F939F7" w:rsidRDefault="00F939F7" w:rsidP="00785A37">
      <w:pPr>
        <w:pStyle w:val="Footer"/>
        <w:tabs>
          <w:tab w:val="clear" w:pos="4320"/>
          <w:tab w:val="clear" w:pos="8640"/>
        </w:tabs>
        <w:rPr>
          <w:color w:val="000000"/>
          <w:sz w:val="20"/>
          <w:szCs w:val="20"/>
          <w:lang w:val="en-US"/>
        </w:rPr>
      </w:pPr>
    </w:p>
    <w:sectPr w:rsidR="00F939F7" w:rsidRPr="00F939F7" w:rsidSect="00785A37">
      <w:type w:val="continuous"/>
      <w:pgSz w:w="12240" w:h="15840" w:code="1"/>
      <w:pgMar w:top="1152" w:right="806" w:bottom="1008" w:left="180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339151" w14:textId="77777777" w:rsidR="00382C65" w:rsidRDefault="00382C65">
      <w:r>
        <w:separator/>
      </w:r>
    </w:p>
    <w:p w14:paraId="1B5ACBD6" w14:textId="77777777" w:rsidR="00382C65" w:rsidRDefault="00382C65"/>
    <w:p w14:paraId="054A8A84" w14:textId="77777777" w:rsidR="00382C65" w:rsidRDefault="00382C65" w:rsidP="00471DA6"/>
  </w:endnote>
  <w:endnote w:type="continuationSeparator" w:id="0">
    <w:p w14:paraId="6DD673A8" w14:textId="77777777" w:rsidR="00382C65" w:rsidRDefault="00382C65">
      <w:r>
        <w:continuationSeparator/>
      </w:r>
    </w:p>
    <w:p w14:paraId="571FE1BA" w14:textId="77777777" w:rsidR="00382C65" w:rsidRDefault="00382C65"/>
    <w:p w14:paraId="7D237369" w14:textId="77777777" w:rsidR="00382C65" w:rsidRDefault="00382C65" w:rsidP="00471D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2DD68F" w14:textId="77777777" w:rsidR="0054302B" w:rsidRDefault="0054302B"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68D14ED" w14:textId="77777777" w:rsidR="0054302B" w:rsidRDefault="0054302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19C865" w14:textId="27A9F231" w:rsidR="0054302B" w:rsidRDefault="0054302B"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C2674D">
      <w:rPr>
        <w:rStyle w:val="PageNumber"/>
        <w:noProof/>
        <w:sz w:val="20"/>
      </w:rPr>
      <w:t>1</w:t>
    </w:r>
    <w:r>
      <w:rPr>
        <w:rStyle w:val="PageNumber"/>
        <w:sz w:val="20"/>
      </w:rPr>
      <w:fldChar w:fldCharType="end"/>
    </w:r>
  </w:p>
  <w:p w14:paraId="6B297181" w14:textId="77777777" w:rsidR="0054302B" w:rsidRDefault="0054302B" w:rsidP="002A0791">
    <w:pPr>
      <w:pStyle w:val="Footer"/>
      <w:ind w:left="-540" w:right="360"/>
      <w:rPr>
        <w:color w:val="999999"/>
        <w:sz w:val="16"/>
      </w:rPr>
    </w:pPr>
    <w:r>
      <w:rPr>
        <w:color w:val="999999"/>
        <w:sz w:val="16"/>
      </w:rPr>
      <w:t xml:space="preserve">                      </w:t>
    </w:r>
  </w:p>
  <w:p w14:paraId="2FF43F26" w14:textId="77777777" w:rsidR="0054302B" w:rsidRPr="00E0582A" w:rsidRDefault="0054302B"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April2015</w:t>
    </w:r>
  </w:p>
  <w:p w14:paraId="48277430" w14:textId="77777777" w:rsidR="0054302B" w:rsidRDefault="0054302B" w:rsidP="00A63AFB">
    <w:pPr>
      <w:pStyle w:val="Footer"/>
      <w:ind w:left="-540"/>
    </w:pPr>
  </w:p>
  <w:p w14:paraId="2CA1380B" w14:textId="77777777" w:rsidR="0054302B" w:rsidRDefault="0054302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323BB9" w14:textId="77777777" w:rsidR="00382C65" w:rsidRDefault="00382C65">
      <w:r>
        <w:separator/>
      </w:r>
    </w:p>
    <w:p w14:paraId="3D2A14A1" w14:textId="77777777" w:rsidR="00382C65" w:rsidRDefault="00382C65"/>
    <w:p w14:paraId="126637F6" w14:textId="77777777" w:rsidR="00382C65" w:rsidRDefault="00382C65" w:rsidP="00471DA6"/>
  </w:footnote>
  <w:footnote w:type="continuationSeparator" w:id="0">
    <w:p w14:paraId="4B6A581F" w14:textId="77777777" w:rsidR="00382C65" w:rsidRDefault="00382C65">
      <w:r>
        <w:continuationSeparator/>
      </w:r>
    </w:p>
    <w:p w14:paraId="49C37201" w14:textId="77777777" w:rsidR="00382C65" w:rsidRDefault="00382C65"/>
    <w:p w14:paraId="69F97AE9" w14:textId="77777777" w:rsidR="00382C65" w:rsidRDefault="00382C65" w:rsidP="00471DA6"/>
  </w:footnote>
  <w:footnote w:id="1">
    <w:p w14:paraId="6FA847B5" w14:textId="77777777" w:rsidR="0054302B" w:rsidRPr="00A85CD9" w:rsidRDefault="0054302B"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14:paraId="25D3E6E9" w14:textId="77777777" w:rsidR="0054302B" w:rsidRPr="00A85CD9" w:rsidRDefault="0054302B"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4D4E51BC" w14:textId="77777777" w:rsidR="0054302B" w:rsidRPr="00A85CD9" w:rsidRDefault="0054302B" w:rsidP="00EC7281">
      <w:pPr>
        <w:pStyle w:val="FootnoteText"/>
        <w:ind w:left="-720"/>
      </w:pPr>
      <w:r w:rsidRPr="00A85CD9">
        <w:rPr>
          <w:rStyle w:val="FootnoteReference"/>
        </w:rPr>
        <w:footnoteRef/>
      </w:r>
      <w:r w:rsidRPr="00A85CD9">
        <w:t xml:space="preserve">  Financing type can be either investment or technical assistance.</w:t>
      </w:r>
    </w:p>
  </w:footnote>
  <w:footnote w:id="4">
    <w:p w14:paraId="50A27203" w14:textId="75971081" w:rsidR="0054302B" w:rsidRDefault="0054302B"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p>
  </w:footnote>
  <w:footnote w:id="5">
    <w:p w14:paraId="5AF2F49D" w14:textId="37F084F2" w:rsidR="0054302B" w:rsidRDefault="0054302B" w:rsidP="00436377">
      <w:pPr>
        <w:pStyle w:val="FootnoteText"/>
        <w:tabs>
          <w:tab w:val="left" w:pos="90"/>
        </w:tabs>
        <w:ind w:left="-720"/>
      </w:pPr>
      <w:r>
        <w:rPr>
          <w:rStyle w:val="FootnoteReference"/>
        </w:rPr>
        <w:footnoteRef/>
      </w:r>
      <w:r>
        <w:t xml:space="preserve"> </w:t>
      </w:r>
      <w:r w:rsidRPr="00436377">
        <w:rPr>
          <w:sz w:val="18"/>
          <w:szCs w:val="18"/>
        </w:rPr>
        <w:t>Indicative. The exact amount will be determined during PPG phase.</w:t>
      </w:r>
    </w:p>
  </w:footnote>
  <w:footnote w:id="6">
    <w:p w14:paraId="02FCB955" w14:textId="77777777" w:rsidR="0054302B" w:rsidRPr="0067183B" w:rsidRDefault="0054302B"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w:t>
      </w:r>
      <w:r w:rsidRPr="00D57558">
        <w:rPr>
          <w:sz w:val="18"/>
          <w:szCs w:val="18"/>
          <w:lang w:val="en-US"/>
        </w:rPr>
        <w:t>Up to $50k for PF up to$2m (for MSP);</w:t>
      </w:r>
      <w:r>
        <w:rPr>
          <w:sz w:val="18"/>
          <w:szCs w:val="18"/>
          <w:lang w:val="en-US"/>
        </w:rPr>
        <w:t xml:space="preserve"> u</w:t>
      </w:r>
      <w:r w:rsidRPr="0067183B">
        <w:rPr>
          <w:sz w:val="18"/>
          <w:szCs w:val="18"/>
          <w:lang w:val="en-US"/>
        </w:rPr>
        <w:t>p to $100k for PF up to $3</w:t>
      </w:r>
      <w:r>
        <w:rPr>
          <w:sz w:val="18"/>
          <w:szCs w:val="18"/>
          <w:lang w:val="en-US"/>
        </w:rPr>
        <w:t>m</w:t>
      </w:r>
      <w:r w:rsidRPr="0067183B">
        <w:rPr>
          <w:sz w:val="18"/>
          <w:szCs w:val="18"/>
          <w:lang w:val="en-US"/>
        </w:rPr>
        <w:t>; $150k for PF up to $6</w:t>
      </w:r>
      <w:r>
        <w:rPr>
          <w:sz w:val="18"/>
          <w:szCs w:val="18"/>
          <w:lang w:val="en-US"/>
        </w:rPr>
        <w:t>m</w:t>
      </w:r>
      <w:r w:rsidRPr="0067183B">
        <w:rPr>
          <w:sz w:val="18"/>
          <w:szCs w:val="18"/>
          <w:lang w:val="en-US"/>
        </w:rPr>
        <w:t>; $200k for PF up to $10</w:t>
      </w:r>
      <w:r>
        <w:rPr>
          <w:sz w:val="18"/>
          <w:szCs w:val="18"/>
          <w:lang w:val="en-US"/>
        </w:rPr>
        <w:t>m</w:t>
      </w:r>
      <w:r w:rsidRPr="0067183B">
        <w:rPr>
          <w:sz w:val="18"/>
          <w:szCs w:val="18"/>
          <w:lang w:val="en-US"/>
        </w:rPr>
        <w:t xml:space="preserve">; and $300k for PF above $10m. </w:t>
      </w:r>
      <w:r w:rsidRPr="0067183B">
        <w:rPr>
          <w:sz w:val="18"/>
          <w:szCs w:val="18"/>
        </w:rPr>
        <w:t>On an exceptional basis, PPG amount may differ upon detailed discussion and justification with the GEFSEC.</w:t>
      </w:r>
    </w:p>
  </w:footnote>
  <w:footnote w:id="7">
    <w:p w14:paraId="345E95FF" w14:textId="77777777" w:rsidR="0054302B" w:rsidRPr="0067183B" w:rsidRDefault="0054302B"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8">
    <w:p w14:paraId="2BAD203F" w14:textId="77777777" w:rsidR="0054302B" w:rsidRPr="0067183B" w:rsidRDefault="0054302B"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2"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and/or SCCF.</w:t>
      </w:r>
    </w:p>
  </w:footnote>
  <w:footnote w:id="9">
    <w:p w14:paraId="2BBADBBE" w14:textId="77777777" w:rsidR="0054302B" w:rsidRPr="005211F2" w:rsidRDefault="0054302B" w:rsidP="001262AE">
      <w:pPr>
        <w:pStyle w:val="FootnoteText"/>
        <w:ind w:left="-630" w:hanging="90"/>
      </w:pPr>
      <w:r>
        <w:rPr>
          <w:rStyle w:val="FootnoteReference"/>
        </w:rPr>
        <w:footnoteRef/>
      </w:r>
      <w:r>
        <w:t xml:space="preserve"> For biodiversity projects, in addition to explaining the project’s consistency with the biodiversity focal area strategy, objectives and programs, please also describe which </w:t>
      </w:r>
      <w:hyperlink r:id="rId3" w:history="1">
        <w:r w:rsidRPr="00C94AA7">
          <w:rPr>
            <w:rStyle w:val="Hyperlink"/>
          </w:rPr>
          <w:t>Aichi Target(s</w:t>
        </w:r>
        <w:r w:rsidRPr="00C44D37">
          <w:rPr>
            <w:rStyle w:val="Hyperlink"/>
          </w:rPr>
          <w:t>)</w:t>
        </w:r>
      </w:hyperlink>
      <w:r>
        <w:t xml:space="preserve"> the project will directly contribute to achieving.</w:t>
      </w:r>
    </w:p>
  </w:footnote>
  <w:footnote w:id="10">
    <w:p w14:paraId="3A8CCD1C" w14:textId="77777777" w:rsidR="0054302B" w:rsidRPr="0067183B" w:rsidRDefault="0054302B"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11">
    <w:p w14:paraId="46A570C8" w14:textId="77777777" w:rsidR="0054302B" w:rsidRPr="0067183B" w:rsidRDefault="0054302B"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2CA238" w14:textId="77777777" w:rsidR="0054302B" w:rsidRDefault="0054302B" w:rsidP="00F97C1C">
    <w:pPr>
      <w:pStyle w:val="Header"/>
      <w:ind w:left="720"/>
    </w:pPr>
  </w:p>
  <w:p w14:paraId="1C57E024" w14:textId="77777777" w:rsidR="0054302B" w:rsidRDefault="0054302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17C0682F"/>
    <w:multiLevelType w:val="hybridMultilevel"/>
    <w:tmpl w:val="67E64C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 w15:restartNumberingAfterBreak="0">
    <w:nsid w:val="24272083"/>
    <w:multiLevelType w:val="hybridMultilevel"/>
    <w:tmpl w:val="CE7AD6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8307EF6"/>
    <w:multiLevelType w:val="hybridMultilevel"/>
    <w:tmpl w:val="624800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31241EF"/>
    <w:multiLevelType w:val="hybridMultilevel"/>
    <w:tmpl w:val="790A09AA"/>
    <w:lvl w:ilvl="0" w:tplc="0C0A0001">
      <w:start w:val="1"/>
      <w:numFmt w:val="bullet"/>
      <w:lvlText w:val=""/>
      <w:lvlJc w:val="left"/>
      <w:pPr>
        <w:ind w:left="1038" w:hanging="360"/>
      </w:pPr>
      <w:rPr>
        <w:rFonts w:ascii="Symbol" w:hAnsi="Symbol" w:hint="default"/>
      </w:rPr>
    </w:lvl>
    <w:lvl w:ilvl="1" w:tplc="0C0A0003" w:tentative="1">
      <w:start w:val="1"/>
      <w:numFmt w:val="bullet"/>
      <w:lvlText w:val="o"/>
      <w:lvlJc w:val="left"/>
      <w:pPr>
        <w:ind w:left="1758" w:hanging="360"/>
      </w:pPr>
      <w:rPr>
        <w:rFonts w:ascii="Courier New" w:hAnsi="Courier New" w:hint="default"/>
      </w:rPr>
    </w:lvl>
    <w:lvl w:ilvl="2" w:tplc="0C0A0005" w:tentative="1">
      <w:start w:val="1"/>
      <w:numFmt w:val="bullet"/>
      <w:lvlText w:val=""/>
      <w:lvlJc w:val="left"/>
      <w:pPr>
        <w:ind w:left="2478" w:hanging="360"/>
      </w:pPr>
      <w:rPr>
        <w:rFonts w:ascii="Wingdings" w:hAnsi="Wingdings" w:hint="default"/>
      </w:rPr>
    </w:lvl>
    <w:lvl w:ilvl="3" w:tplc="0C0A0001" w:tentative="1">
      <w:start w:val="1"/>
      <w:numFmt w:val="bullet"/>
      <w:lvlText w:val=""/>
      <w:lvlJc w:val="left"/>
      <w:pPr>
        <w:ind w:left="3198" w:hanging="360"/>
      </w:pPr>
      <w:rPr>
        <w:rFonts w:ascii="Symbol" w:hAnsi="Symbol" w:hint="default"/>
      </w:rPr>
    </w:lvl>
    <w:lvl w:ilvl="4" w:tplc="0C0A0003" w:tentative="1">
      <w:start w:val="1"/>
      <w:numFmt w:val="bullet"/>
      <w:lvlText w:val="o"/>
      <w:lvlJc w:val="left"/>
      <w:pPr>
        <w:ind w:left="3918" w:hanging="360"/>
      </w:pPr>
      <w:rPr>
        <w:rFonts w:ascii="Courier New" w:hAnsi="Courier New" w:hint="default"/>
      </w:rPr>
    </w:lvl>
    <w:lvl w:ilvl="5" w:tplc="0C0A0005" w:tentative="1">
      <w:start w:val="1"/>
      <w:numFmt w:val="bullet"/>
      <w:lvlText w:val=""/>
      <w:lvlJc w:val="left"/>
      <w:pPr>
        <w:ind w:left="4638" w:hanging="360"/>
      </w:pPr>
      <w:rPr>
        <w:rFonts w:ascii="Wingdings" w:hAnsi="Wingdings" w:hint="default"/>
      </w:rPr>
    </w:lvl>
    <w:lvl w:ilvl="6" w:tplc="0C0A0001" w:tentative="1">
      <w:start w:val="1"/>
      <w:numFmt w:val="bullet"/>
      <w:lvlText w:val=""/>
      <w:lvlJc w:val="left"/>
      <w:pPr>
        <w:ind w:left="5358" w:hanging="360"/>
      </w:pPr>
      <w:rPr>
        <w:rFonts w:ascii="Symbol" w:hAnsi="Symbol" w:hint="default"/>
      </w:rPr>
    </w:lvl>
    <w:lvl w:ilvl="7" w:tplc="0C0A0003" w:tentative="1">
      <w:start w:val="1"/>
      <w:numFmt w:val="bullet"/>
      <w:lvlText w:val="o"/>
      <w:lvlJc w:val="left"/>
      <w:pPr>
        <w:ind w:left="6078" w:hanging="360"/>
      </w:pPr>
      <w:rPr>
        <w:rFonts w:ascii="Courier New" w:hAnsi="Courier New" w:hint="default"/>
      </w:rPr>
    </w:lvl>
    <w:lvl w:ilvl="8" w:tplc="0C0A0005" w:tentative="1">
      <w:start w:val="1"/>
      <w:numFmt w:val="bullet"/>
      <w:lvlText w:val=""/>
      <w:lvlJc w:val="left"/>
      <w:pPr>
        <w:ind w:left="6798" w:hanging="360"/>
      </w:pPr>
      <w:rPr>
        <w:rFonts w:ascii="Wingdings" w:hAnsi="Wingdings" w:hint="default"/>
      </w:rPr>
    </w:lvl>
  </w:abstractNum>
  <w:abstractNum w:abstractNumId="6" w15:restartNumberingAfterBreak="0">
    <w:nsid w:val="5AF8148E"/>
    <w:multiLevelType w:val="hybridMultilevel"/>
    <w:tmpl w:val="93081E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5CB01283"/>
    <w:multiLevelType w:val="hybridMultilevel"/>
    <w:tmpl w:val="AA224BE6"/>
    <w:lvl w:ilvl="0" w:tplc="422E554C">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8" w15:restartNumberingAfterBreak="0">
    <w:nsid w:val="5CE17F14"/>
    <w:multiLevelType w:val="hybridMultilevel"/>
    <w:tmpl w:val="CF78C66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3857A3"/>
    <w:multiLevelType w:val="hybridMultilevel"/>
    <w:tmpl w:val="C5C00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num w:numId="1">
    <w:abstractNumId w:val="0"/>
  </w:num>
  <w:num w:numId="2">
    <w:abstractNumId w:val="10"/>
  </w:num>
  <w:num w:numId="3">
    <w:abstractNumId w:val="7"/>
  </w:num>
  <w:num w:numId="4">
    <w:abstractNumId w:val="2"/>
  </w:num>
  <w:num w:numId="5">
    <w:abstractNumId w:val="9"/>
  </w:num>
  <w:num w:numId="6">
    <w:abstractNumId w:val="1"/>
  </w:num>
  <w:num w:numId="7">
    <w:abstractNumId w:val="4"/>
  </w:num>
  <w:num w:numId="8">
    <w:abstractNumId w:val="5"/>
  </w:num>
  <w:num w:numId="9">
    <w:abstractNumId w:val="6"/>
  </w:num>
  <w:num w:numId="10">
    <w:abstractNumId w:val="8"/>
  </w:num>
  <w:num w:numId="11">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98C"/>
    <w:rsid w:val="00001C88"/>
    <w:rsid w:val="000038F8"/>
    <w:rsid w:val="000053EF"/>
    <w:rsid w:val="00006983"/>
    <w:rsid w:val="00007668"/>
    <w:rsid w:val="00007E9E"/>
    <w:rsid w:val="000100BF"/>
    <w:rsid w:val="000108DE"/>
    <w:rsid w:val="0001179E"/>
    <w:rsid w:val="00011ECA"/>
    <w:rsid w:val="00011FB3"/>
    <w:rsid w:val="00012ABB"/>
    <w:rsid w:val="00012B1E"/>
    <w:rsid w:val="00012F7F"/>
    <w:rsid w:val="00014177"/>
    <w:rsid w:val="000142F3"/>
    <w:rsid w:val="000165B5"/>
    <w:rsid w:val="000172AF"/>
    <w:rsid w:val="00017316"/>
    <w:rsid w:val="0002037C"/>
    <w:rsid w:val="00020C48"/>
    <w:rsid w:val="00020CDE"/>
    <w:rsid w:val="00021667"/>
    <w:rsid w:val="000241CA"/>
    <w:rsid w:val="00024610"/>
    <w:rsid w:val="00025112"/>
    <w:rsid w:val="0002559C"/>
    <w:rsid w:val="00026FDD"/>
    <w:rsid w:val="00027012"/>
    <w:rsid w:val="00027B28"/>
    <w:rsid w:val="00031BC5"/>
    <w:rsid w:val="000324A1"/>
    <w:rsid w:val="0003262D"/>
    <w:rsid w:val="00033A4B"/>
    <w:rsid w:val="00034739"/>
    <w:rsid w:val="0003477D"/>
    <w:rsid w:val="0003527B"/>
    <w:rsid w:val="00035799"/>
    <w:rsid w:val="00035D06"/>
    <w:rsid w:val="00037D23"/>
    <w:rsid w:val="00040D76"/>
    <w:rsid w:val="000419A7"/>
    <w:rsid w:val="00041A99"/>
    <w:rsid w:val="00041C32"/>
    <w:rsid w:val="00043CC3"/>
    <w:rsid w:val="0004518F"/>
    <w:rsid w:val="00050786"/>
    <w:rsid w:val="00054155"/>
    <w:rsid w:val="00055727"/>
    <w:rsid w:val="000559CB"/>
    <w:rsid w:val="0005694D"/>
    <w:rsid w:val="00061D0D"/>
    <w:rsid w:val="000627B3"/>
    <w:rsid w:val="00062EF1"/>
    <w:rsid w:val="000630F5"/>
    <w:rsid w:val="000634BC"/>
    <w:rsid w:val="00063935"/>
    <w:rsid w:val="00064ABC"/>
    <w:rsid w:val="00065585"/>
    <w:rsid w:val="000657C9"/>
    <w:rsid w:val="000659BF"/>
    <w:rsid w:val="000660E4"/>
    <w:rsid w:val="0006752B"/>
    <w:rsid w:val="00067679"/>
    <w:rsid w:val="000738DC"/>
    <w:rsid w:val="0007444D"/>
    <w:rsid w:val="00076FCB"/>
    <w:rsid w:val="0008129D"/>
    <w:rsid w:val="00081C7F"/>
    <w:rsid w:val="00082501"/>
    <w:rsid w:val="000833C9"/>
    <w:rsid w:val="00084C06"/>
    <w:rsid w:val="00084D5A"/>
    <w:rsid w:val="00085406"/>
    <w:rsid w:val="000859A9"/>
    <w:rsid w:val="000868D5"/>
    <w:rsid w:val="000872B5"/>
    <w:rsid w:val="00087AFE"/>
    <w:rsid w:val="00090610"/>
    <w:rsid w:val="00091470"/>
    <w:rsid w:val="00091523"/>
    <w:rsid w:val="00091854"/>
    <w:rsid w:val="00091CC9"/>
    <w:rsid w:val="00091E89"/>
    <w:rsid w:val="000927F8"/>
    <w:rsid w:val="0009289B"/>
    <w:rsid w:val="00092D44"/>
    <w:rsid w:val="00094011"/>
    <w:rsid w:val="0009489C"/>
    <w:rsid w:val="00094E60"/>
    <w:rsid w:val="00094EF1"/>
    <w:rsid w:val="00095B57"/>
    <w:rsid w:val="000961E1"/>
    <w:rsid w:val="0009631C"/>
    <w:rsid w:val="0009716D"/>
    <w:rsid w:val="00097611"/>
    <w:rsid w:val="00097715"/>
    <w:rsid w:val="000978E4"/>
    <w:rsid w:val="00097FDB"/>
    <w:rsid w:val="000A0240"/>
    <w:rsid w:val="000A075B"/>
    <w:rsid w:val="000A1456"/>
    <w:rsid w:val="000A1BC8"/>
    <w:rsid w:val="000A24E2"/>
    <w:rsid w:val="000A2DB1"/>
    <w:rsid w:val="000A32EC"/>
    <w:rsid w:val="000A365F"/>
    <w:rsid w:val="000A3EEE"/>
    <w:rsid w:val="000A4050"/>
    <w:rsid w:val="000A4A58"/>
    <w:rsid w:val="000A4BA2"/>
    <w:rsid w:val="000A5E53"/>
    <w:rsid w:val="000A69D0"/>
    <w:rsid w:val="000A6C92"/>
    <w:rsid w:val="000A6C97"/>
    <w:rsid w:val="000A7217"/>
    <w:rsid w:val="000B01AE"/>
    <w:rsid w:val="000B0259"/>
    <w:rsid w:val="000B0DD8"/>
    <w:rsid w:val="000B1255"/>
    <w:rsid w:val="000B13C8"/>
    <w:rsid w:val="000B1C04"/>
    <w:rsid w:val="000B1EF6"/>
    <w:rsid w:val="000B2094"/>
    <w:rsid w:val="000B22DF"/>
    <w:rsid w:val="000B24CA"/>
    <w:rsid w:val="000B464E"/>
    <w:rsid w:val="000B4834"/>
    <w:rsid w:val="000B4CD3"/>
    <w:rsid w:val="000B5618"/>
    <w:rsid w:val="000B5874"/>
    <w:rsid w:val="000B62E1"/>
    <w:rsid w:val="000B6878"/>
    <w:rsid w:val="000B7A56"/>
    <w:rsid w:val="000B7C74"/>
    <w:rsid w:val="000B7D2E"/>
    <w:rsid w:val="000C0B1A"/>
    <w:rsid w:val="000C19AB"/>
    <w:rsid w:val="000C2D8F"/>
    <w:rsid w:val="000C5EBD"/>
    <w:rsid w:val="000C74DA"/>
    <w:rsid w:val="000C779A"/>
    <w:rsid w:val="000C7928"/>
    <w:rsid w:val="000D0356"/>
    <w:rsid w:val="000D04D5"/>
    <w:rsid w:val="000D0D55"/>
    <w:rsid w:val="000D1047"/>
    <w:rsid w:val="000D2459"/>
    <w:rsid w:val="000D73A1"/>
    <w:rsid w:val="000E109F"/>
    <w:rsid w:val="000E1926"/>
    <w:rsid w:val="000E241A"/>
    <w:rsid w:val="000E358B"/>
    <w:rsid w:val="000E35C5"/>
    <w:rsid w:val="000E419D"/>
    <w:rsid w:val="000E58F5"/>
    <w:rsid w:val="000E617E"/>
    <w:rsid w:val="000E625C"/>
    <w:rsid w:val="000E79F7"/>
    <w:rsid w:val="000F0242"/>
    <w:rsid w:val="000F36DE"/>
    <w:rsid w:val="000F4603"/>
    <w:rsid w:val="000F52DF"/>
    <w:rsid w:val="000F71B0"/>
    <w:rsid w:val="00100275"/>
    <w:rsid w:val="00103620"/>
    <w:rsid w:val="00103647"/>
    <w:rsid w:val="00104656"/>
    <w:rsid w:val="00106305"/>
    <w:rsid w:val="00106891"/>
    <w:rsid w:val="001069BC"/>
    <w:rsid w:val="00107376"/>
    <w:rsid w:val="00107629"/>
    <w:rsid w:val="00110314"/>
    <w:rsid w:val="00110321"/>
    <w:rsid w:val="00112A0E"/>
    <w:rsid w:val="00112DE3"/>
    <w:rsid w:val="00112E4B"/>
    <w:rsid w:val="001132D4"/>
    <w:rsid w:val="001144D8"/>
    <w:rsid w:val="00114689"/>
    <w:rsid w:val="00115A6E"/>
    <w:rsid w:val="00115D01"/>
    <w:rsid w:val="00116514"/>
    <w:rsid w:val="00116981"/>
    <w:rsid w:val="001179A3"/>
    <w:rsid w:val="001179BD"/>
    <w:rsid w:val="001200FA"/>
    <w:rsid w:val="0012189E"/>
    <w:rsid w:val="00123223"/>
    <w:rsid w:val="001245CF"/>
    <w:rsid w:val="00124E06"/>
    <w:rsid w:val="001262AE"/>
    <w:rsid w:val="0012641D"/>
    <w:rsid w:val="00127D2D"/>
    <w:rsid w:val="00130F18"/>
    <w:rsid w:val="00131073"/>
    <w:rsid w:val="00131E93"/>
    <w:rsid w:val="00132636"/>
    <w:rsid w:val="00132707"/>
    <w:rsid w:val="001336BE"/>
    <w:rsid w:val="00133F08"/>
    <w:rsid w:val="0013422A"/>
    <w:rsid w:val="00134477"/>
    <w:rsid w:val="0013498F"/>
    <w:rsid w:val="001351B8"/>
    <w:rsid w:val="00135456"/>
    <w:rsid w:val="001365E8"/>
    <w:rsid w:val="0013694B"/>
    <w:rsid w:val="0013767F"/>
    <w:rsid w:val="0014041E"/>
    <w:rsid w:val="00140549"/>
    <w:rsid w:val="0014092F"/>
    <w:rsid w:val="00142B7C"/>
    <w:rsid w:val="00143997"/>
    <w:rsid w:val="0014447F"/>
    <w:rsid w:val="00145204"/>
    <w:rsid w:val="001457E6"/>
    <w:rsid w:val="001469A4"/>
    <w:rsid w:val="00150F18"/>
    <w:rsid w:val="00151844"/>
    <w:rsid w:val="00152098"/>
    <w:rsid w:val="00153C62"/>
    <w:rsid w:val="001540CA"/>
    <w:rsid w:val="00154A18"/>
    <w:rsid w:val="00155122"/>
    <w:rsid w:val="00155DA7"/>
    <w:rsid w:val="00156962"/>
    <w:rsid w:val="00156FDD"/>
    <w:rsid w:val="00157703"/>
    <w:rsid w:val="00161EF2"/>
    <w:rsid w:val="00163831"/>
    <w:rsid w:val="0016500E"/>
    <w:rsid w:val="001657B9"/>
    <w:rsid w:val="001658CB"/>
    <w:rsid w:val="00166A80"/>
    <w:rsid w:val="001677EF"/>
    <w:rsid w:val="00167A53"/>
    <w:rsid w:val="0017027C"/>
    <w:rsid w:val="001708CA"/>
    <w:rsid w:val="00170BB4"/>
    <w:rsid w:val="00170E90"/>
    <w:rsid w:val="00172533"/>
    <w:rsid w:val="00174075"/>
    <w:rsid w:val="00175A71"/>
    <w:rsid w:val="001765D5"/>
    <w:rsid w:val="001769C4"/>
    <w:rsid w:val="00177611"/>
    <w:rsid w:val="00177666"/>
    <w:rsid w:val="00180144"/>
    <w:rsid w:val="0018053B"/>
    <w:rsid w:val="00181537"/>
    <w:rsid w:val="00183E2F"/>
    <w:rsid w:val="00184354"/>
    <w:rsid w:val="00184A13"/>
    <w:rsid w:val="00186780"/>
    <w:rsid w:val="001876E4"/>
    <w:rsid w:val="00191A84"/>
    <w:rsid w:val="001921B5"/>
    <w:rsid w:val="001923DE"/>
    <w:rsid w:val="0019324D"/>
    <w:rsid w:val="00193EB4"/>
    <w:rsid w:val="001940D6"/>
    <w:rsid w:val="001943C6"/>
    <w:rsid w:val="0019499C"/>
    <w:rsid w:val="00194B06"/>
    <w:rsid w:val="0019510D"/>
    <w:rsid w:val="0019632A"/>
    <w:rsid w:val="001969D0"/>
    <w:rsid w:val="001A014C"/>
    <w:rsid w:val="001A030A"/>
    <w:rsid w:val="001A04CA"/>
    <w:rsid w:val="001A1BFC"/>
    <w:rsid w:val="001A34A9"/>
    <w:rsid w:val="001A3731"/>
    <w:rsid w:val="001A4067"/>
    <w:rsid w:val="001A45FC"/>
    <w:rsid w:val="001A5D0C"/>
    <w:rsid w:val="001B0E0A"/>
    <w:rsid w:val="001B1128"/>
    <w:rsid w:val="001B14C4"/>
    <w:rsid w:val="001B1FC5"/>
    <w:rsid w:val="001B5262"/>
    <w:rsid w:val="001B572F"/>
    <w:rsid w:val="001B662B"/>
    <w:rsid w:val="001B69B0"/>
    <w:rsid w:val="001B70F1"/>
    <w:rsid w:val="001B73C9"/>
    <w:rsid w:val="001C1A9C"/>
    <w:rsid w:val="001C1E1F"/>
    <w:rsid w:val="001C278E"/>
    <w:rsid w:val="001C3439"/>
    <w:rsid w:val="001C413B"/>
    <w:rsid w:val="001C7CDE"/>
    <w:rsid w:val="001C7FEA"/>
    <w:rsid w:val="001D0A19"/>
    <w:rsid w:val="001D0E90"/>
    <w:rsid w:val="001D1305"/>
    <w:rsid w:val="001D38AA"/>
    <w:rsid w:val="001D3AB5"/>
    <w:rsid w:val="001D581F"/>
    <w:rsid w:val="001D7597"/>
    <w:rsid w:val="001D7BBA"/>
    <w:rsid w:val="001D7E14"/>
    <w:rsid w:val="001E045F"/>
    <w:rsid w:val="001E0565"/>
    <w:rsid w:val="001E0CDA"/>
    <w:rsid w:val="001E1AFB"/>
    <w:rsid w:val="001E3AA1"/>
    <w:rsid w:val="001E6785"/>
    <w:rsid w:val="001E683C"/>
    <w:rsid w:val="001E6BA1"/>
    <w:rsid w:val="001F1C3F"/>
    <w:rsid w:val="001F1EAD"/>
    <w:rsid w:val="001F1EEC"/>
    <w:rsid w:val="001F277D"/>
    <w:rsid w:val="001F386A"/>
    <w:rsid w:val="001F414C"/>
    <w:rsid w:val="001F4963"/>
    <w:rsid w:val="001F617B"/>
    <w:rsid w:val="001F655A"/>
    <w:rsid w:val="001F6880"/>
    <w:rsid w:val="001F70DA"/>
    <w:rsid w:val="001F7A4C"/>
    <w:rsid w:val="00200130"/>
    <w:rsid w:val="0020030B"/>
    <w:rsid w:val="00200DDE"/>
    <w:rsid w:val="002013BE"/>
    <w:rsid w:val="00201A71"/>
    <w:rsid w:val="00201D1B"/>
    <w:rsid w:val="00201EA7"/>
    <w:rsid w:val="00203041"/>
    <w:rsid w:val="00203A9D"/>
    <w:rsid w:val="00203C24"/>
    <w:rsid w:val="002049D3"/>
    <w:rsid w:val="00204F11"/>
    <w:rsid w:val="0020502C"/>
    <w:rsid w:val="00205736"/>
    <w:rsid w:val="00206009"/>
    <w:rsid w:val="0020632F"/>
    <w:rsid w:val="0020759B"/>
    <w:rsid w:val="00207C03"/>
    <w:rsid w:val="002104F4"/>
    <w:rsid w:val="00210B42"/>
    <w:rsid w:val="00210F68"/>
    <w:rsid w:val="0021270E"/>
    <w:rsid w:val="00215060"/>
    <w:rsid w:val="0021522C"/>
    <w:rsid w:val="00215B4E"/>
    <w:rsid w:val="00215EAC"/>
    <w:rsid w:val="0021618B"/>
    <w:rsid w:val="00216CFB"/>
    <w:rsid w:val="00217F7D"/>
    <w:rsid w:val="00220B82"/>
    <w:rsid w:val="002211BC"/>
    <w:rsid w:val="002226AF"/>
    <w:rsid w:val="002228D1"/>
    <w:rsid w:val="002228F5"/>
    <w:rsid w:val="0022401E"/>
    <w:rsid w:val="00224133"/>
    <w:rsid w:val="00224429"/>
    <w:rsid w:val="002248DE"/>
    <w:rsid w:val="00224F9C"/>
    <w:rsid w:val="00225811"/>
    <w:rsid w:val="0022762C"/>
    <w:rsid w:val="002302DB"/>
    <w:rsid w:val="00230BB9"/>
    <w:rsid w:val="002314DB"/>
    <w:rsid w:val="00232231"/>
    <w:rsid w:val="00232C90"/>
    <w:rsid w:val="00233227"/>
    <w:rsid w:val="002334D6"/>
    <w:rsid w:val="00234529"/>
    <w:rsid w:val="002366AA"/>
    <w:rsid w:val="00237430"/>
    <w:rsid w:val="00240596"/>
    <w:rsid w:val="0024138C"/>
    <w:rsid w:val="002423D5"/>
    <w:rsid w:val="0024330F"/>
    <w:rsid w:val="002438BA"/>
    <w:rsid w:val="00244121"/>
    <w:rsid w:val="00244415"/>
    <w:rsid w:val="00244600"/>
    <w:rsid w:val="0024473E"/>
    <w:rsid w:val="00245DAA"/>
    <w:rsid w:val="00247909"/>
    <w:rsid w:val="00247EFB"/>
    <w:rsid w:val="00250902"/>
    <w:rsid w:val="002509E3"/>
    <w:rsid w:val="00251351"/>
    <w:rsid w:val="00251DC7"/>
    <w:rsid w:val="002522C4"/>
    <w:rsid w:val="002543E8"/>
    <w:rsid w:val="00254D36"/>
    <w:rsid w:val="00254F6B"/>
    <w:rsid w:val="002551D4"/>
    <w:rsid w:val="00255EF0"/>
    <w:rsid w:val="00256C9B"/>
    <w:rsid w:val="00260F9D"/>
    <w:rsid w:val="00262CF6"/>
    <w:rsid w:val="002636EC"/>
    <w:rsid w:val="00264387"/>
    <w:rsid w:val="002644DF"/>
    <w:rsid w:val="00265B92"/>
    <w:rsid w:val="00266EBB"/>
    <w:rsid w:val="00267329"/>
    <w:rsid w:val="00267833"/>
    <w:rsid w:val="002700D2"/>
    <w:rsid w:val="0027046B"/>
    <w:rsid w:val="00270E13"/>
    <w:rsid w:val="002717BE"/>
    <w:rsid w:val="00271893"/>
    <w:rsid w:val="00272C8A"/>
    <w:rsid w:val="002730AC"/>
    <w:rsid w:val="00274766"/>
    <w:rsid w:val="00276415"/>
    <w:rsid w:val="00276471"/>
    <w:rsid w:val="00276916"/>
    <w:rsid w:val="002773B4"/>
    <w:rsid w:val="0027784E"/>
    <w:rsid w:val="00277C15"/>
    <w:rsid w:val="00280AE2"/>
    <w:rsid w:val="00281982"/>
    <w:rsid w:val="0028204F"/>
    <w:rsid w:val="00282BC7"/>
    <w:rsid w:val="00283BED"/>
    <w:rsid w:val="00284770"/>
    <w:rsid w:val="00286C45"/>
    <w:rsid w:val="00287065"/>
    <w:rsid w:val="002900CA"/>
    <w:rsid w:val="002900EB"/>
    <w:rsid w:val="00292090"/>
    <w:rsid w:val="002920EE"/>
    <w:rsid w:val="00293AAA"/>
    <w:rsid w:val="00293CEB"/>
    <w:rsid w:val="0029432E"/>
    <w:rsid w:val="0029499F"/>
    <w:rsid w:val="00295789"/>
    <w:rsid w:val="00295AFA"/>
    <w:rsid w:val="00295E6E"/>
    <w:rsid w:val="0029675C"/>
    <w:rsid w:val="0029797B"/>
    <w:rsid w:val="002A01E1"/>
    <w:rsid w:val="002A0791"/>
    <w:rsid w:val="002A2235"/>
    <w:rsid w:val="002A2250"/>
    <w:rsid w:val="002A2D67"/>
    <w:rsid w:val="002A31DD"/>
    <w:rsid w:val="002A3753"/>
    <w:rsid w:val="002A449F"/>
    <w:rsid w:val="002A4D23"/>
    <w:rsid w:val="002A5151"/>
    <w:rsid w:val="002A539C"/>
    <w:rsid w:val="002A587A"/>
    <w:rsid w:val="002A5AC2"/>
    <w:rsid w:val="002B04E5"/>
    <w:rsid w:val="002B1AD1"/>
    <w:rsid w:val="002B1D5E"/>
    <w:rsid w:val="002B2976"/>
    <w:rsid w:val="002B2C06"/>
    <w:rsid w:val="002B368F"/>
    <w:rsid w:val="002B38BA"/>
    <w:rsid w:val="002B433C"/>
    <w:rsid w:val="002B4667"/>
    <w:rsid w:val="002B5C2C"/>
    <w:rsid w:val="002B6319"/>
    <w:rsid w:val="002B6944"/>
    <w:rsid w:val="002B77BC"/>
    <w:rsid w:val="002C1D5D"/>
    <w:rsid w:val="002C265E"/>
    <w:rsid w:val="002C2E66"/>
    <w:rsid w:val="002C47D2"/>
    <w:rsid w:val="002C4A42"/>
    <w:rsid w:val="002C542E"/>
    <w:rsid w:val="002C7CB5"/>
    <w:rsid w:val="002C7CD7"/>
    <w:rsid w:val="002C7D5B"/>
    <w:rsid w:val="002D1034"/>
    <w:rsid w:val="002D16DB"/>
    <w:rsid w:val="002D3871"/>
    <w:rsid w:val="002D481E"/>
    <w:rsid w:val="002D6444"/>
    <w:rsid w:val="002D650A"/>
    <w:rsid w:val="002D7463"/>
    <w:rsid w:val="002E10D0"/>
    <w:rsid w:val="002E29F2"/>
    <w:rsid w:val="002E308E"/>
    <w:rsid w:val="002E3577"/>
    <w:rsid w:val="002E3C76"/>
    <w:rsid w:val="002E4F7A"/>
    <w:rsid w:val="002E655B"/>
    <w:rsid w:val="002F0425"/>
    <w:rsid w:val="002F1560"/>
    <w:rsid w:val="002F4E2D"/>
    <w:rsid w:val="002F5BEB"/>
    <w:rsid w:val="002F5C30"/>
    <w:rsid w:val="002F70E5"/>
    <w:rsid w:val="002F763B"/>
    <w:rsid w:val="002F7A1B"/>
    <w:rsid w:val="002F7D17"/>
    <w:rsid w:val="002F7FB6"/>
    <w:rsid w:val="003009B6"/>
    <w:rsid w:val="003039C6"/>
    <w:rsid w:val="00303EF2"/>
    <w:rsid w:val="0030453C"/>
    <w:rsid w:val="0030698B"/>
    <w:rsid w:val="00310039"/>
    <w:rsid w:val="00310F1C"/>
    <w:rsid w:val="00311789"/>
    <w:rsid w:val="00312C74"/>
    <w:rsid w:val="00314753"/>
    <w:rsid w:val="00314E1D"/>
    <w:rsid w:val="003154D3"/>
    <w:rsid w:val="00315A71"/>
    <w:rsid w:val="00317000"/>
    <w:rsid w:val="0031707C"/>
    <w:rsid w:val="00317451"/>
    <w:rsid w:val="00320368"/>
    <w:rsid w:val="0032217B"/>
    <w:rsid w:val="003236A7"/>
    <w:rsid w:val="00323B74"/>
    <w:rsid w:val="003241E6"/>
    <w:rsid w:val="00324743"/>
    <w:rsid w:val="0032484B"/>
    <w:rsid w:val="003249F0"/>
    <w:rsid w:val="00324DCC"/>
    <w:rsid w:val="00324FA0"/>
    <w:rsid w:val="0032587F"/>
    <w:rsid w:val="00325F61"/>
    <w:rsid w:val="00326D58"/>
    <w:rsid w:val="003271FE"/>
    <w:rsid w:val="00330CE1"/>
    <w:rsid w:val="003315C9"/>
    <w:rsid w:val="0033164E"/>
    <w:rsid w:val="00333824"/>
    <w:rsid w:val="00334EE6"/>
    <w:rsid w:val="00335857"/>
    <w:rsid w:val="00335E05"/>
    <w:rsid w:val="00336A88"/>
    <w:rsid w:val="00336D6B"/>
    <w:rsid w:val="003374DC"/>
    <w:rsid w:val="00340288"/>
    <w:rsid w:val="003403FC"/>
    <w:rsid w:val="00340691"/>
    <w:rsid w:val="003406E0"/>
    <w:rsid w:val="00340D27"/>
    <w:rsid w:val="003428D9"/>
    <w:rsid w:val="00343BC6"/>
    <w:rsid w:val="00343D48"/>
    <w:rsid w:val="00344CA2"/>
    <w:rsid w:val="00344F00"/>
    <w:rsid w:val="00346104"/>
    <w:rsid w:val="00346366"/>
    <w:rsid w:val="00346B78"/>
    <w:rsid w:val="003470C7"/>
    <w:rsid w:val="00350AFB"/>
    <w:rsid w:val="00351470"/>
    <w:rsid w:val="00352C6D"/>
    <w:rsid w:val="00353197"/>
    <w:rsid w:val="0035469D"/>
    <w:rsid w:val="003556F1"/>
    <w:rsid w:val="00355A9B"/>
    <w:rsid w:val="00360D98"/>
    <w:rsid w:val="00361006"/>
    <w:rsid w:val="00361478"/>
    <w:rsid w:val="00361A25"/>
    <w:rsid w:val="00362150"/>
    <w:rsid w:val="00363D66"/>
    <w:rsid w:val="00365280"/>
    <w:rsid w:val="0036580D"/>
    <w:rsid w:val="003671E6"/>
    <w:rsid w:val="00367962"/>
    <w:rsid w:val="0037055E"/>
    <w:rsid w:val="00370629"/>
    <w:rsid w:val="00371E7A"/>
    <w:rsid w:val="003729CF"/>
    <w:rsid w:val="00373CB8"/>
    <w:rsid w:val="00376F5D"/>
    <w:rsid w:val="00377370"/>
    <w:rsid w:val="003775AD"/>
    <w:rsid w:val="00377621"/>
    <w:rsid w:val="003778F2"/>
    <w:rsid w:val="003800CC"/>
    <w:rsid w:val="00380901"/>
    <w:rsid w:val="003809F8"/>
    <w:rsid w:val="00381093"/>
    <w:rsid w:val="0038128C"/>
    <w:rsid w:val="003827C0"/>
    <w:rsid w:val="0038286D"/>
    <w:rsid w:val="00382C65"/>
    <w:rsid w:val="00383222"/>
    <w:rsid w:val="00383C1A"/>
    <w:rsid w:val="00383D04"/>
    <w:rsid w:val="00384866"/>
    <w:rsid w:val="00384F9C"/>
    <w:rsid w:val="00385226"/>
    <w:rsid w:val="00385580"/>
    <w:rsid w:val="00385D25"/>
    <w:rsid w:val="00386E59"/>
    <w:rsid w:val="003908B5"/>
    <w:rsid w:val="00391A97"/>
    <w:rsid w:val="00391BA5"/>
    <w:rsid w:val="00392306"/>
    <w:rsid w:val="003924C7"/>
    <w:rsid w:val="00392920"/>
    <w:rsid w:val="00395BCE"/>
    <w:rsid w:val="003963D6"/>
    <w:rsid w:val="00396484"/>
    <w:rsid w:val="003967CB"/>
    <w:rsid w:val="00396F81"/>
    <w:rsid w:val="00397253"/>
    <w:rsid w:val="0039738E"/>
    <w:rsid w:val="00397B60"/>
    <w:rsid w:val="003A064A"/>
    <w:rsid w:val="003A1506"/>
    <w:rsid w:val="003A1D1E"/>
    <w:rsid w:val="003A1FEC"/>
    <w:rsid w:val="003A27C9"/>
    <w:rsid w:val="003A34CF"/>
    <w:rsid w:val="003A567C"/>
    <w:rsid w:val="003A6C37"/>
    <w:rsid w:val="003B0494"/>
    <w:rsid w:val="003B14C8"/>
    <w:rsid w:val="003B1A9B"/>
    <w:rsid w:val="003B21C5"/>
    <w:rsid w:val="003B2899"/>
    <w:rsid w:val="003B3CE1"/>
    <w:rsid w:val="003B520D"/>
    <w:rsid w:val="003B648B"/>
    <w:rsid w:val="003B74F5"/>
    <w:rsid w:val="003C0353"/>
    <w:rsid w:val="003C0595"/>
    <w:rsid w:val="003C07BC"/>
    <w:rsid w:val="003C2797"/>
    <w:rsid w:val="003C34B6"/>
    <w:rsid w:val="003C34EA"/>
    <w:rsid w:val="003C496A"/>
    <w:rsid w:val="003C5CA7"/>
    <w:rsid w:val="003C68B7"/>
    <w:rsid w:val="003D1351"/>
    <w:rsid w:val="003D1786"/>
    <w:rsid w:val="003D2365"/>
    <w:rsid w:val="003D593A"/>
    <w:rsid w:val="003D6355"/>
    <w:rsid w:val="003E0DE4"/>
    <w:rsid w:val="003E2D85"/>
    <w:rsid w:val="003E3096"/>
    <w:rsid w:val="003E48CF"/>
    <w:rsid w:val="003E4DA3"/>
    <w:rsid w:val="003E5221"/>
    <w:rsid w:val="003E7EE1"/>
    <w:rsid w:val="003F224C"/>
    <w:rsid w:val="003F33AB"/>
    <w:rsid w:val="003F458F"/>
    <w:rsid w:val="003F5625"/>
    <w:rsid w:val="003F56C2"/>
    <w:rsid w:val="003F5B3E"/>
    <w:rsid w:val="003F6206"/>
    <w:rsid w:val="003F653F"/>
    <w:rsid w:val="003F768D"/>
    <w:rsid w:val="00400574"/>
    <w:rsid w:val="004014D6"/>
    <w:rsid w:val="00402723"/>
    <w:rsid w:val="004028CA"/>
    <w:rsid w:val="004029ED"/>
    <w:rsid w:val="00402C74"/>
    <w:rsid w:val="0040350B"/>
    <w:rsid w:val="0040378C"/>
    <w:rsid w:val="00404B27"/>
    <w:rsid w:val="004065E6"/>
    <w:rsid w:val="004069B5"/>
    <w:rsid w:val="004076B4"/>
    <w:rsid w:val="00407952"/>
    <w:rsid w:val="0041052F"/>
    <w:rsid w:val="00411A75"/>
    <w:rsid w:val="00411E9B"/>
    <w:rsid w:val="004120C4"/>
    <w:rsid w:val="0041297E"/>
    <w:rsid w:val="00412D31"/>
    <w:rsid w:val="004141B2"/>
    <w:rsid w:val="004142A0"/>
    <w:rsid w:val="0041507F"/>
    <w:rsid w:val="004156F1"/>
    <w:rsid w:val="00415ABA"/>
    <w:rsid w:val="00416E0C"/>
    <w:rsid w:val="00417919"/>
    <w:rsid w:val="004220A4"/>
    <w:rsid w:val="004235F7"/>
    <w:rsid w:val="00424167"/>
    <w:rsid w:val="00424741"/>
    <w:rsid w:val="004263C3"/>
    <w:rsid w:val="00427236"/>
    <w:rsid w:val="00427AD1"/>
    <w:rsid w:val="00427BF9"/>
    <w:rsid w:val="00430BEC"/>
    <w:rsid w:val="00431040"/>
    <w:rsid w:val="00431101"/>
    <w:rsid w:val="004312D0"/>
    <w:rsid w:val="004345F3"/>
    <w:rsid w:val="00435793"/>
    <w:rsid w:val="00436277"/>
    <w:rsid w:val="00436377"/>
    <w:rsid w:val="00436409"/>
    <w:rsid w:val="00436AF0"/>
    <w:rsid w:val="00440BA2"/>
    <w:rsid w:val="00441250"/>
    <w:rsid w:val="004413C8"/>
    <w:rsid w:val="004416C4"/>
    <w:rsid w:val="00442A7E"/>
    <w:rsid w:val="00442FFA"/>
    <w:rsid w:val="00444531"/>
    <w:rsid w:val="0044454E"/>
    <w:rsid w:val="00444B7E"/>
    <w:rsid w:val="00444DFB"/>
    <w:rsid w:val="00445880"/>
    <w:rsid w:val="00446780"/>
    <w:rsid w:val="00446F1D"/>
    <w:rsid w:val="00447502"/>
    <w:rsid w:val="00447A32"/>
    <w:rsid w:val="00447C0E"/>
    <w:rsid w:val="00447FEA"/>
    <w:rsid w:val="0045106F"/>
    <w:rsid w:val="00451ED0"/>
    <w:rsid w:val="0045425B"/>
    <w:rsid w:val="00454655"/>
    <w:rsid w:val="0045535D"/>
    <w:rsid w:val="0045763F"/>
    <w:rsid w:val="00457D40"/>
    <w:rsid w:val="004600C5"/>
    <w:rsid w:val="0046179D"/>
    <w:rsid w:val="004625D6"/>
    <w:rsid w:val="00462B8F"/>
    <w:rsid w:val="004645DB"/>
    <w:rsid w:val="00464674"/>
    <w:rsid w:val="00464ACA"/>
    <w:rsid w:val="004650A5"/>
    <w:rsid w:val="00465C6D"/>
    <w:rsid w:val="004667F7"/>
    <w:rsid w:val="00467036"/>
    <w:rsid w:val="00467DC6"/>
    <w:rsid w:val="00470B26"/>
    <w:rsid w:val="0047186B"/>
    <w:rsid w:val="00471DA6"/>
    <w:rsid w:val="00471FD4"/>
    <w:rsid w:val="00472058"/>
    <w:rsid w:val="00472E7C"/>
    <w:rsid w:val="00473116"/>
    <w:rsid w:val="00474033"/>
    <w:rsid w:val="00474D00"/>
    <w:rsid w:val="004762AA"/>
    <w:rsid w:val="0047692D"/>
    <w:rsid w:val="00480B77"/>
    <w:rsid w:val="0048289B"/>
    <w:rsid w:val="00483607"/>
    <w:rsid w:val="0048376A"/>
    <w:rsid w:val="00483B54"/>
    <w:rsid w:val="00483FE7"/>
    <w:rsid w:val="00484701"/>
    <w:rsid w:val="0048628B"/>
    <w:rsid w:val="004863E3"/>
    <w:rsid w:val="00486C68"/>
    <w:rsid w:val="0049255C"/>
    <w:rsid w:val="004926C6"/>
    <w:rsid w:val="00492B63"/>
    <w:rsid w:val="00493D48"/>
    <w:rsid w:val="00494041"/>
    <w:rsid w:val="00494761"/>
    <w:rsid w:val="00494C73"/>
    <w:rsid w:val="00495BD7"/>
    <w:rsid w:val="00495D6E"/>
    <w:rsid w:val="00496026"/>
    <w:rsid w:val="00496440"/>
    <w:rsid w:val="004965F1"/>
    <w:rsid w:val="004975CF"/>
    <w:rsid w:val="004A104F"/>
    <w:rsid w:val="004A2E01"/>
    <w:rsid w:val="004A3414"/>
    <w:rsid w:val="004A3FAF"/>
    <w:rsid w:val="004A4781"/>
    <w:rsid w:val="004A53FD"/>
    <w:rsid w:val="004A5E4B"/>
    <w:rsid w:val="004A629C"/>
    <w:rsid w:val="004A7FE4"/>
    <w:rsid w:val="004B0811"/>
    <w:rsid w:val="004B0B18"/>
    <w:rsid w:val="004B11BF"/>
    <w:rsid w:val="004B3C89"/>
    <w:rsid w:val="004B4403"/>
    <w:rsid w:val="004B4A8B"/>
    <w:rsid w:val="004B5942"/>
    <w:rsid w:val="004B5BEE"/>
    <w:rsid w:val="004B7C4C"/>
    <w:rsid w:val="004C0408"/>
    <w:rsid w:val="004C05FF"/>
    <w:rsid w:val="004C2E97"/>
    <w:rsid w:val="004C39FC"/>
    <w:rsid w:val="004C3FCD"/>
    <w:rsid w:val="004C5225"/>
    <w:rsid w:val="004C53F1"/>
    <w:rsid w:val="004C5584"/>
    <w:rsid w:val="004C6CA1"/>
    <w:rsid w:val="004C78F6"/>
    <w:rsid w:val="004D13C3"/>
    <w:rsid w:val="004D21E4"/>
    <w:rsid w:val="004D25D6"/>
    <w:rsid w:val="004D2839"/>
    <w:rsid w:val="004D68F3"/>
    <w:rsid w:val="004D6F16"/>
    <w:rsid w:val="004D796F"/>
    <w:rsid w:val="004E04B9"/>
    <w:rsid w:val="004E05CE"/>
    <w:rsid w:val="004E1130"/>
    <w:rsid w:val="004E137E"/>
    <w:rsid w:val="004E3668"/>
    <w:rsid w:val="004E389B"/>
    <w:rsid w:val="004E3AD3"/>
    <w:rsid w:val="004E597E"/>
    <w:rsid w:val="004E623F"/>
    <w:rsid w:val="004E661A"/>
    <w:rsid w:val="004E67B6"/>
    <w:rsid w:val="004E6C21"/>
    <w:rsid w:val="004E77FC"/>
    <w:rsid w:val="004E78C4"/>
    <w:rsid w:val="004E792D"/>
    <w:rsid w:val="004F083C"/>
    <w:rsid w:val="004F08BD"/>
    <w:rsid w:val="004F1677"/>
    <w:rsid w:val="004F3183"/>
    <w:rsid w:val="004F39EC"/>
    <w:rsid w:val="004F579C"/>
    <w:rsid w:val="004F589E"/>
    <w:rsid w:val="004F5E04"/>
    <w:rsid w:val="004F5F1C"/>
    <w:rsid w:val="004F6213"/>
    <w:rsid w:val="004F6ECB"/>
    <w:rsid w:val="004F753E"/>
    <w:rsid w:val="00500846"/>
    <w:rsid w:val="00501697"/>
    <w:rsid w:val="00503755"/>
    <w:rsid w:val="00503CD5"/>
    <w:rsid w:val="00505203"/>
    <w:rsid w:val="00505B7F"/>
    <w:rsid w:val="00507172"/>
    <w:rsid w:val="00507642"/>
    <w:rsid w:val="00507BDE"/>
    <w:rsid w:val="00511CD5"/>
    <w:rsid w:val="0051223E"/>
    <w:rsid w:val="005122F5"/>
    <w:rsid w:val="00512C9E"/>
    <w:rsid w:val="00513D4F"/>
    <w:rsid w:val="00514C9A"/>
    <w:rsid w:val="00516067"/>
    <w:rsid w:val="005161BC"/>
    <w:rsid w:val="00516A49"/>
    <w:rsid w:val="0052033A"/>
    <w:rsid w:val="005206BA"/>
    <w:rsid w:val="005208F8"/>
    <w:rsid w:val="00521EA0"/>
    <w:rsid w:val="00522213"/>
    <w:rsid w:val="00523076"/>
    <w:rsid w:val="00523282"/>
    <w:rsid w:val="0052349A"/>
    <w:rsid w:val="005235B6"/>
    <w:rsid w:val="00524B84"/>
    <w:rsid w:val="00524BCD"/>
    <w:rsid w:val="00524ED7"/>
    <w:rsid w:val="00525437"/>
    <w:rsid w:val="00525516"/>
    <w:rsid w:val="00525AEE"/>
    <w:rsid w:val="005264D2"/>
    <w:rsid w:val="00530A88"/>
    <w:rsid w:val="005315A2"/>
    <w:rsid w:val="00531C0F"/>
    <w:rsid w:val="00534049"/>
    <w:rsid w:val="00534694"/>
    <w:rsid w:val="00534DF6"/>
    <w:rsid w:val="00535327"/>
    <w:rsid w:val="00535555"/>
    <w:rsid w:val="00536582"/>
    <w:rsid w:val="00537F89"/>
    <w:rsid w:val="00540739"/>
    <w:rsid w:val="00542A96"/>
    <w:rsid w:val="00542F36"/>
    <w:rsid w:val="0054302B"/>
    <w:rsid w:val="00544146"/>
    <w:rsid w:val="00547B7C"/>
    <w:rsid w:val="00550837"/>
    <w:rsid w:val="00551A16"/>
    <w:rsid w:val="0055256E"/>
    <w:rsid w:val="005545D1"/>
    <w:rsid w:val="005549DB"/>
    <w:rsid w:val="0055647C"/>
    <w:rsid w:val="00556E00"/>
    <w:rsid w:val="0055791D"/>
    <w:rsid w:val="0055792D"/>
    <w:rsid w:val="00557981"/>
    <w:rsid w:val="00557F6B"/>
    <w:rsid w:val="00563278"/>
    <w:rsid w:val="00563435"/>
    <w:rsid w:val="005660D6"/>
    <w:rsid w:val="00566269"/>
    <w:rsid w:val="00566539"/>
    <w:rsid w:val="00567FE3"/>
    <w:rsid w:val="00570F93"/>
    <w:rsid w:val="00571737"/>
    <w:rsid w:val="005723B9"/>
    <w:rsid w:val="00572D18"/>
    <w:rsid w:val="005731B9"/>
    <w:rsid w:val="00573D25"/>
    <w:rsid w:val="005764D3"/>
    <w:rsid w:val="00576CF9"/>
    <w:rsid w:val="005807B7"/>
    <w:rsid w:val="00580FA3"/>
    <w:rsid w:val="0058124E"/>
    <w:rsid w:val="005822B1"/>
    <w:rsid w:val="00582659"/>
    <w:rsid w:val="00582820"/>
    <w:rsid w:val="0058418B"/>
    <w:rsid w:val="005846C1"/>
    <w:rsid w:val="00584BFF"/>
    <w:rsid w:val="00584E85"/>
    <w:rsid w:val="00585087"/>
    <w:rsid w:val="0058667B"/>
    <w:rsid w:val="0058727C"/>
    <w:rsid w:val="005879E8"/>
    <w:rsid w:val="00587FCE"/>
    <w:rsid w:val="005900B9"/>
    <w:rsid w:val="005903A0"/>
    <w:rsid w:val="00590F54"/>
    <w:rsid w:val="00590FEB"/>
    <w:rsid w:val="00592614"/>
    <w:rsid w:val="00592BEC"/>
    <w:rsid w:val="00592FF6"/>
    <w:rsid w:val="00593288"/>
    <w:rsid w:val="005942E4"/>
    <w:rsid w:val="005957C1"/>
    <w:rsid w:val="00596A73"/>
    <w:rsid w:val="00596A7E"/>
    <w:rsid w:val="00596EA7"/>
    <w:rsid w:val="00597BE5"/>
    <w:rsid w:val="005A06CA"/>
    <w:rsid w:val="005A09B8"/>
    <w:rsid w:val="005A20BD"/>
    <w:rsid w:val="005A231D"/>
    <w:rsid w:val="005A23B1"/>
    <w:rsid w:val="005A28D9"/>
    <w:rsid w:val="005A41F8"/>
    <w:rsid w:val="005A4C7F"/>
    <w:rsid w:val="005A4F82"/>
    <w:rsid w:val="005A5179"/>
    <w:rsid w:val="005A6198"/>
    <w:rsid w:val="005A628B"/>
    <w:rsid w:val="005A6314"/>
    <w:rsid w:val="005B08E6"/>
    <w:rsid w:val="005B0921"/>
    <w:rsid w:val="005B2925"/>
    <w:rsid w:val="005B2C6A"/>
    <w:rsid w:val="005B389E"/>
    <w:rsid w:val="005B3D98"/>
    <w:rsid w:val="005B40A8"/>
    <w:rsid w:val="005B4402"/>
    <w:rsid w:val="005B4838"/>
    <w:rsid w:val="005B49B1"/>
    <w:rsid w:val="005B4E6B"/>
    <w:rsid w:val="005B5261"/>
    <w:rsid w:val="005B5C1D"/>
    <w:rsid w:val="005B6ABF"/>
    <w:rsid w:val="005C0AED"/>
    <w:rsid w:val="005C0EA8"/>
    <w:rsid w:val="005C218F"/>
    <w:rsid w:val="005C279F"/>
    <w:rsid w:val="005C39B0"/>
    <w:rsid w:val="005C3A9A"/>
    <w:rsid w:val="005C44E2"/>
    <w:rsid w:val="005C4AD9"/>
    <w:rsid w:val="005C516C"/>
    <w:rsid w:val="005C52F9"/>
    <w:rsid w:val="005C68B5"/>
    <w:rsid w:val="005C6BB1"/>
    <w:rsid w:val="005C6DD0"/>
    <w:rsid w:val="005D0854"/>
    <w:rsid w:val="005D0EF3"/>
    <w:rsid w:val="005D1278"/>
    <w:rsid w:val="005D1351"/>
    <w:rsid w:val="005D28D6"/>
    <w:rsid w:val="005D2F10"/>
    <w:rsid w:val="005D3526"/>
    <w:rsid w:val="005D36A1"/>
    <w:rsid w:val="005D3904"/>
    <w:rsid w:val="005D40E2"/>
    <w:rsid w:val="005D4D4F"/>
    <w:rsid w:val="005D5071"/>
    <w:rsid w:val="005D53AB"/>
    <w:rsid w:val="005D55C1"/>
    <w:rsid w:val="005D57C3"/>
    <w:rsid w:val="005D791F"/>
    <w:rsid w:val="005E06C2"/>
    <w:rsid w:val="005E0E4C"/>
    <w:rsid w:val="005E18F6"/>
    <w:rsid w:val="005E3629"/>
    <w:rsid w:val="005E37C6"/>
    <w:rsid w:val="005E4B8E"/>
    <w:rsid w:val="005E55A2"/>
    <w:rsid w:val="005E727A"/>
    <w:rsid w:val="005E7851"/>
    <w:rsid w:val="005E78C1"/>
    <w:rsid w:val="005E7A2F"/>
    <w:rsid w:val="005F0614"/>
    <w:rsid w:val="005F11EC"/>
    <w:rsid w:val="005F175A"/>
    <w:rsid w:val="005F1E13"/>
    <w:rsid w:val="005F1FCB"/>
    <w:rsid w:val="005F2FB2"/>
    <w:rsid w:val="005F3531"/>
    <w:rsid w:val="005F390B"/>
    <w:rsid w:val="005F43E8"/>
    <w:rsid w:val="005F6248"/>
    <w:rsid w:val="005F66BC"/>
    <w:rsid w:val="005F69FC"/>
    <w:rsid w:val="005F6ECC"/>
    <w:rsid w:val="005F76DC"/>
    <w:rsid w:val="005F7CCF"/>
    <w:rsid w:val="00601340"/>
    <w:rsid w:val="0060223F"/>
    <w:rsid w:val="0060479A"/>
    <w:rsid w:val="006054D4"/>
    <w:rsid w:val="00606C80"/>
    <w:rsid w:val="00606F26"/>
    <w:rsid w:val="00610ED9"/>
    <w:rsid w:val="00612862"/>
    <w:rsid w:val="00612DF4"/>
    <w:rsid w:val="0061382C"/>
    <w:rsid w:val="006140E2"/>
    <w:rsid w:val="00616225"/>
    <w:rsid w:val="00616D13"/>
    <w:rsid w:val="0062020B"/>
    <w:rsid w:val="006202D8"/>
    <w:rsid w:val="006204B1"/>
    <w:rsid w:val="0062067B"/>
    <w:rsid w:val="00623C0F"/>
    <w:rsid w:val="00623FE2"/>
    <w:rsid w:val="006250C0"/>
    <w:rsid w:val="00625235"/>
    <w:rsid w:val="0062632C"/>
    <w:rsid w:val="006263B3"/>
    <w:rsid w:val="006265AC"/>
    <w:rsid w:val="006274B0"/>
    <w:rsid w:val="006325BE"/>
    <w:rsid w:val="006336F7"/>
    <w:rsid w:val="00633D9E"/>
    <w:rsid w:val="00634ABD"/>
    <w:rsid w:val="00635622"/>
    <w:rsid w:val="00637FAF"/>
    <w:rsid w:val="006400D6"/>
    <w:rsid w:val="00640854"/>
    <w:rsid w:val="00640B96"/>
    <w:rsid w:val="006416E3"/>
    <w:rsid w:val="00642581"/>
    <w:rsid w:val="0064379A"/>
    <w:rsid w:val="006439DA"/>
    <w:rsid w:val="0064621B"/>
    <w:rsid w:val="00646F87"/>
    <w:rsid w:val="00652044"/>
    <w:rsid w:val="00652B6A"/>
    <w:rsid w:val="00652C4D"/>
    <w:rsid w:val="00652EA7"/>
    <w:rsid w:val="0065308A"/>
    <w:rsid w:val="00653590"/>
    <w:rsid w:val="00654CB4"/>
    <w:rsid w:val="006555AB"/>
    <w:rsid w:val="00655753"/>
    <w:rsid w:val="0065663E"/>
    <w:rsid w:val="00656F22"/>
    <w:rsid w:val="00657FF8"/>
    <w:rsid w:val="00660736"/>
    <w:rsid w:val="00661024"/>
    <w:rsid w:val="00661A08"/>
    <w:rsid w:val="00661A21"/>
    <w:rsid w:val="00661CAF"/>
    <w:rsid w:val="00661DB0"/>
    <w:rsid w:val="0066200A"/>
    <w:rsid w:val="006627EE"/>
    <w:rsid w:val="00662C9D"/>
    <w:rsid w:val="006631D0"/>
    <w:rsid w:val="006640AF"/>
    <w:rsid w:val="006647CE"/>
    <w:rsid w:val="00664919"/>
    <w:rsid w:val="00665FB2"/>
    <w:rsid w:val="00666D87"/>
    <w:rsid w:val="00667450"/>
    <w:rsid w:val="00667500"/>
    <w:rsid w:val="0067183B"/>
    <w:rsid w:val="00671881"/>
    <w:rsid w:val="00673759"/>
    <w:rsid w:val="00674CF3"/>
    <w:rsid w:val="00674ED7"/>
    <w:rsid w:val="0067531C"/>
    <w:rsid w:val="00675F00"/>
    <w:rsid w:val="0067624F"/>
    <w:rsid w:val="006764D6"/>
    <w:rsid w:val="00676CD6"/>
    <w:rsid w:val="00677176"/>
    <w:rsid w:val="00677B73"/>
    <w:rsid w:val="00680850"/>
    <w:rsid w:val="00680AE4"/>
    <w:rsid w:val="00681BE0"/>
    <w:rsid w:val="00684A86"/>
    <w:rsid w:val="00685FD2"/>
    <w:rsid w:val="0068675F"/>
    <w:rsid w:val="00686EB3"/>
    <w:rsid w:val="00687DAF"/>
    <w:rsid w:val="0069130A"/>
    <w:rsid w:val="006933DA"/>
    <w:rsid w:val="00693688"/>
    <w:rsid w:val="00693747"/>
    <w:rsid w:val="00694084"/>
    <w:rsid w:val="0069706B"/>
    <w:rsid w:val="00697C32"/>
    <w:rsid w:val="00697D71"/>
    <w:rsid w:val="006A0421"/>
    <w:rsid w:val="006A16BA"/>
    <w:rsid w:val="006A1829"/>
    <w:rsid w:val="006A186A"/>
    <w:rsid w:val="006A1B79"/>
    <w:rsid w:val="006A1BE2"/>
    <w:rsid w:val="006A28A6"/>
    <w:rsid w:val="006A295C"/>
    <w:rsid w:val="006A2EF6"/>
    <w:rsid w:val="006A58D0"/>
    <w:rsid w:val="006A5957"/>
    <w:rsid w:val="006A63ED"/>
    <w:rsid w:val="006B07CB"/>
    <w:rsid w:val="006B0A39"/>
    <w:rsid w:val="006B1249"/>
    <w:rsid w:val="006B2242"/>
    <w:rsid w:val="006B248A"/>
    <w:rsid w:val="006B32E9"/>
    <w:rsid w:val="006B39F9"/>
    <w:rsid w:val="006B3A21"/>
    <w:rsid w:val="006B4E13"/>
    <w:rsid w:val="006B5F0E"/>
    <w:rsid w:val="006B6691"/>
    <w:rsid w:val="006B6900"/>
    <w:rsid w:val="006B6A9A"/>
    <w:rsid w:val="006C0D7B"/>
    <w:rsid w:val="006C104E"/>
    <w:rsid w:val="006C1D01"/>
    <w:rsid w:val="006C2998"/>
    <w:rsid w:val="006C2E61"/>
    <w:rsid w:val="006C364A"/>
    <w:rsid w:val="006C386F"/>
    <w:rsid w:val="006C6314"/>
    <w:rsid w:val="006C64CC"/>
    <w:rsid w:val="006C7D50"/>
    <w:rsid w:val="006D0686"/>
    <w:rsid w:val="006D4379"/>
    <w:rsid w:val="006D4B27"/>
    <w:rsid w:val="006D4E1C"/>
    <w:rsid w:val="006D4F35"/>
    <w:rsid w:val="006D52E0"/>
    <w:rsid w:val="006D5B1F"/>
    <w:rsid w:val="006D5CF5"/>
    <w:rsid w:val="006D62A9"/>
    <w:rsid w:val="006D6D89"/>
    <w:rsid w:val="006D7591"/>
    <w:rsid w:val="006E0633"/>
    <w:rsid w:val="006E0A3F"/>
    <w:rsid w:val="006E2ABA"/>
    <w:rsid w:val="006E35A4"/>
    <w:rsid w:val="006E3F94"/>
    <w:rsid w:val="006E44F6"/>
    <w:rsid w:val="006E45A5"/>
    <w:rsid w:val="006E56D8"/>
    <w:rsid w:val="006E5923"/>
    <w:rsid w:val="006E5D0D"/>
    <w:rsid w:val="006E694C"/>
    <w:rsid w:val="006E7279"/>
    <w:rsid w:val="006E7FE3"/>
    <w:rsid w:val="006F0879"/>
    <w:rsid w:val="006F0ADD"/>
    <w:rsid w:val="006F23CC"/>
    <w:rsid w:val="006F3B05"/>
    <w:rsid w:val="006F4370"/>
    <w:rsid w:val="006F4677"/>
    <w:rsid w:val="006F5406"/>
    <w:rsid w:val="006F563A"/>
    <w:rsid w:val="006F5E41"/>
    <w:rsid w:val="006F61F6"/>
    <w:rsid w:val="006F6A09"/>
    <w:rsid w:val="006F789E"/>
    <w:rsid w:val="006F7C9B"/>
    <w:rsid w:val="007002F2"/>
    <w:rsid w:val="007009D9"/>
    <w:rsid w:val="00701127"/>
    <w:rsid w:val="00701FF2"/>
    <w:rsid w:val="007025BF"/>
    <w:rsid w:val="007028F7"/>
    <w:rsid w:val="00702FB1"/>
    <w:rsid w:val="007035F6"/>
    <w:rsid w:val="007065F9"/>
    <w:rsid w:val="00711499"/>
    <w:rsid w:val="00712AAF"/>
    <w:rsid w:val="00712AF8"/>
    <w:rsid w:val="00712DBE"/>
    <w:rsid w:val="0071440F"/>
    <w:rsid w:val="007149D3"/>
    <w:rsid w:val="007228B4"/>
    <w:rsid w:val="007228C8"/>
    <w:rsid w:val="007235D7"/>
    <w:rsid w:val="00724354"/>
    <w:rsid w:val="00724E76"/>
    <w:rsid w:val="007255DB"/>
    <w:rsid w:val="00725908"/>
    <w:rsid w:val="00725DE1"/>
    <w:rsid w:val="00727D50"/>
    <w:rsid w:val="0073061D"/>
    <w:rsid w:val="00730B2C"/>
    <w:rsid w:val="0073288D"/>
    <w:rsid w:val="00732B1A"/>
    <w:rsid w:val="00733E9E"/>
    <w:rsid w:val="00734459"/>
    <w:rsid w:val="00737764"/>
    <w:rsid w:val="007409FB"/>
    <w:rsid w:val="00740D88"/>
    <w:rsid w:val="00742AA3"/>
    <w:rsid w:val="007441D9"/>
    <w:rsid w:val="00744ACA"/>
    <w:rsid w:val="00745E83"/>
    <w:rsid w:val="007470D9"/>
    <w:rsid w:val="007473A3"/>
    <w:rsid w:val="0074761D"/>
    <w:rsid w:val="00750B84"/>
    <w:rsid w:val="00751029"/>
    <w:rsid w:val="00751888"/>
    <w:rsid w:val="00751C24"/>
    <w:rsid w:val="007520F6"/>
    <w:rsid w:val="00753237"/>
    <w:rsid w:val="00753329"/>
    <w:rsid w:val="00753F65"/>
    <w:rsid w:val="00754040"/>
    <w:rsid w:val="00754FB9"/>
    <w:rsid w:val="00755684"/>
    <w:rsid w:val="007567E6"/>
    <w:rsid w:val="00756EE9"/>
    <w:rsid w:val="007571BA"/>
    <w:rsid w:val="007572C6"/>
    <w:rsid w:val="00757EBA"/>
    <w:rsid w:val="0076121E"/>
    <w:rsid w:val="00761B54"/>
    <w:rsid w:val="00761E32"/>
    <w:rsid w:val="007625DF"/>
    <w:rsid w:val="00762CC8"/>
    <w:rsid w:val="00762DDE"/>
    <w:rsid w:val="00763A69"/>
    <w:rsid w:val="00763A94"/>
    <w:rsid w:val="00764245"/>
    <w:rsid w:val="00764818"/>
    <w:rsid w:val="00764E09"/>
    <w:rsid w:val="00764F86"/>
    <w:rsid w:val="00765372"/>
    <w:rsid w:val="007660FB"/>
    <w:rsid w:val="00767AA4"/>
    <w:rsid w:val="00767ACC"/>
    <w:rsid w:val="00767EF0"/>
    <w:rsid w:val="007705B7"/>
    <w:rsid w:val="00773163"/>
    <w:rsid w:val="0077323C"/>
    <w:rsid w:val="00774E40"/>
    <w:rsid w:val="00775DDB"/>
    <w:rsid w:val="00776110"/>
    <w:rsid w:val="00776224"/>
    <w:rsid w:val="00776D1F"/>
    <w:rsid w:val="00777E54"/>
    <w:rsid w:val="00781C20"/>
    <w:rsid w:val="007834D5"/>
    <w:rsid w:val="0078368C"/>
    <w:rsid w:val="00785A37"/>
    <w:rsid w:val="00785CAE"/>
    <w:rsid w:val="00785FA8"/>
    <w:rsid w:val="0078672E"/>
    <w:rsid w:val="007876F2"/>
    <w:rsid w:val="00790476"/>
    <w:rsid w:val="0079292A"/>
    <w:rsid w:val="00792A27"/>
    <w:rsid w:val="00795BF2"/>
    <w:rsid w:val="00796847"/>
    <w:rsid w:val="007969B8"/>
    <w:rsid w:val="007A0753"/>
    <w:rsid w:val="007A189D"/>
    <w:rsid w:val="007A1D66"/>
    <w:rsid w:val="007A24F0"/>
    <w:rsid w:val="007A28A3"/>
    <w:rsid w:val="007A3617"/>
    <w:rsid w:val="007A36DE"/>
    <w:rsid w:val="007A3798"/>
    <w:rsid w:val="007A38AA"/>
    <w:rsid w:val="007A3AA3"/>
    <w:rsid w:val="007A3AB1"/>
    <w:rsid w:val="007A44A0"/>
    <w:rsid w:val="007A44D9"/>
    <w:rsid w:val="007A56CD"/>
    <w:rsid w:val="007A5D7E"/>
    <w:rsid w:val="007A624A"/>
    <w:rsid w:val="007A664B"/>
    <w:rsid w:val="007A678A"/>
    <w:rsid w:val="007A7584"/>
    <w:rsid w:val="007A7B51"/>
    <w:rsid w:val="007B1190"/>
    <w:rsid w:val="007B1C89"/>
    <w:rsid w:val="007B20E8"/>
    <w:rsid w:val="007B2E58"/>
    <w:rsid w:val="007B351D"/>
    <w:rsid w:val="007B5E5B"/>
    <w:rsid w:val="007B63D1"/>
    <w:rsid w:val="007C0AB9"/>
    <w:rsid w:val="007C0E50"/>
    <w:rsid w:val="007C107F"/>
    <w:rsid w:val="007C141D"/>
    <w:rsid w:val="007C21CF"/>
    <w:rsid w:val="007C332B"/>
    <w:rsid w:val="007C3891"/>
    <w:rsid w:val="007C3956"/>
    <w:rsid w:val="007C3BEC"/>
    <w:rsid w:val="007C3D2C"/>
    <w:rsid w:val="007C3FE2"/>
    <w:rsid w:val="007C4FC4"/>
    <w:rsid w:val="007C6475"/>
    <w:rsid w:val="007C6B6A"/>
    <w:rsid w:val="007C6CF8"/>
    <w:rsid w:val="007C6DEE"/>
    <w:rsid w:val="007C6EF8"/>
    <w:rsid w:val="007D04FF"/>
    <w:rsid w:val="007D09B1"/>
    <w:rsid w:val="007D0E7F"/>
    <w:rsid w:val="007D2C99"/>
    <w:rsid w:val="007D2EDF"/>
    <w:rsid w:val="007D2EF6"/>
    <w:rsid w:val="007D4792"/>
    <w:rsid w:val="007D48FB"/>
    <w:rsid w:val="007D4CA4"/>
    <w:rsid w:val="007D556B"/>
    <w:rsid w:val="007D56F2"/>
    <w:rsid w:val="007D58C7"/>
    <w:rsid w:val="007D5AAC"/>
    <w:rsid w:val="007D5ACE"/>
    <w:rsid w:val="007D5EB1"/>
    <w:rsid w:val="007D6D3D"/>
    <w:rsid w:val="007D71AA"/>
    <w:rsid w:val="007D775F"/>
    <w:rsid w:val="007D7A38"/>
    <w:rsid w:val="007D7BC5"/>
    <w:rsid w:val="007E19AA"/>
    <w:rsid w:val="007E1ADA"/>
    <w:rsid w:val="007E2A78"/>
    <w:rsid w:val="007E3AFB"/>
    <w:rsid w:val="007E674C"/>
    <w:rsid w:val="007E715B"/>
    <w:rsid w:val="007E7412"/>
    <w:rsid w:val="007F0BD9"/>
    <w:rsid w:val="007F1133"/>
    <w:rsid w:val="007F140C"/>
    <w:rsid w:val="007F1C2E"/>
    <w:rsid w:val="007F1E1F"/>
    <w:rsid w:val="007F20FA"/>
    <w:rsid w:val="007F218B"/>
    <w:rsid w:val="007F241B"/>
    <w:rsid w:val="007F359B"/>
    <w:rsid w:val="007F35EB"/>
    <w:rsid w:val="007F37DD"/>
    <w:rsid w:val="007F3A30"/>
    <w:rsid w:val="007F3EDA"/>
    <w:rsid w:val="007F44AA"/>
    <w:rsid w:val="007F4BE4"/>
    <w:rsid w:val="007F4E1D"/>
    <w:rsid w:val="007F6674"/>
    <w:rsid w:val="007F6712"/>
    <w:rsid w:val="007F712D"/>
    <w:rsid w:val="007F7150"/>
    <w:rsid w:val="0080176C"/>
    <w:rsid w:val="00802572"/>
    <w:rsid w:val="008027F6"/>
    <w:rsid w:val="00803C38"/>
    <w:rsid w:val="0080462E"/>
    <w:rsid w:val="00806031"/>
    <w:rsid w:val="008061C1"/>
    <w:rsid w:val="00806A8E"/>
    <w:rsid w:val="00807489"/>
    <w:rsid w:val="008077B5"/>
    <w:rsid w:val="0081281C"/>
    <w:rsid w:val="0081405B"/>
    <w:rsid w:val="008146C7"/>
    <w:rsid w:val="00814B1E"/>
    <w:rsid w:val="00817CCD"/>
    <w:rsid w:val="00820A88"/>
    <w:rsid w:val="00820D14"/>
    <w:rsid w:val="00820FAC"/>
    <w:rsid w:val="00821391"/>
    <w:rsid w:val="00822A4A"/>
    <w:rsid w:val="0082384B"/>
    <w:rsid w:val="008254A3"/>
    <w:rsid w:val="00825554"/>
    <w:rsid w:val="00825ED2"/>
    <w:rsid w:val="00827ACC"/>
    <w:rsid w:val="00830CA1"/>
    <w:rsid w:val="0083215E"/>
    <w:rsid w:val="0083219B"/>
    <w:rsid w:val="00832424"/>
    <w:rsid w:val="00833529"/>
    <w:rsid w:val="00834750"/>
    <w:rsid w:val="008348E5"/>
    <w:rsid w:val="00835E8A"/>
    <w:rsid w:val="008363F3"/>
    <w:rsid w:val="008376CB"/>
    <w:rsid w:val="00837BCD"/>
    <w:rsid w:val="008426EA"/>
    <w:rsid w:val="00842C08"/>
    <w:rsid w:val="00844685"/>
    <w:rsid w:val="008449A4"/>
    <w:rsid w:val="00844E9C"/>
    <w:rsid w:val="00844EF5"/>
    <w:rsid w:val="00846519"/>
    <w:rsid w:val="00846E55"/>
    <w:rsid w:val="00847218"/>
    <w:rsid w:val="0084770D"/>
    <w:rsid w:val="00847C7F"/>
    <w:rsid w:val="00850D3E"/>
    <w:rsid w:val="0085239D"/>
    <w:rsid w:val="00852F1A"/>
    <w:rsid w:val="008547E3"/>
    <w:rsid w:val="0085521D"/>
    <w:rsid w:val="00860403"/>
    <w:rsid w:val="00860F7C"/>
    <w:rsid w:val="00862DA2"/>
    <w:rsid w:val="00864062"/>
    <w:rsid w:val="00865080"/>
    <w:rsid w:val="00865C3D"/>
    <w:rsid w:val="008663A7"/>
    <w:rsid w:val="00866659"/>
    <w:rsid w:val="008667E7"/>
    <w:rsid w:val="008674D1"/>
    <w:rsid w:val="00867B61"/>
    <w:rsid w:val="00867D8D"/>
    <w:rsid w:val="00870816"/>
    <w:rsid w:val="008723E7"/>
    <w:rsid w:val="008733A3"/>
    <w:rsid w:val="00873F6D"/>
    <w:rsid w:val="0087571B"/>
    <w:rsid w:val="0087599D"/>
    <w:rsid w:val="00876AEA"/>
    <w:rsid w:val="00876BC9"/>
    <w:rsid w:val="00877530"/>
    <w:rsid w:val="008809F2"/>
    <w:rsid w:val="008820C0"/>
    <w:rsid w:val="008823D9"/>
    <w:rsid w:val="00882857"/>
    <w:rsid w:val="0088484C"/>
    <w:rsid w:val="00884D52"/>
    <w:rsid w:val="008857BF"/>
    <w:rsid w:val="00885932"/>
    <w:rsid w:val="00885CCD"/>
    <w:rsid w:val="008865A7"/>
    <w:rsid w:val="0088691A"/>
    <w:rsid w:val="008876C6"/>
    <w:rsid w:val="00887BCA"/>
    <w:rsid w:val="00891870"/>
    <w:rsid w:val="00894F8D"/>
    <w:rsid w:val="00895F05"/>
    <w:rsid w:val="0089792E"/>
    <w:rsid w:val="00897FA4"/>
    <w:rsid w:val="008A0460"/>
    <w:rsid w:val="008A0636"/>
    <w:rsid w:val="008A1857"/>
    <w:rsid w:val="008A25F9"/>
    <w:rsid w:val="008A31BC"/>
    <w:rsid w:val="008A3639"/>
    <w:rsid w:val="008A42AF"/>
    <w:rsid w:val="008A5AAD"/>
    <w:rsid w:val="008A661B"/>
    <w:rsid w:val="008B0751"/>
    <w:rsid w:val="008B0D14"/>
    <w:rsid w:val="008B19AA"/>
    <w:rsid w:val="008B2A37"/>
    <w:rsid w:val="008B44BF"/>
    <w:rsid w:val="008B4AA7"/>
    <w:rsid w:val="008B55D1"/>
    <w:rsid w:val="008B5BA1"/>
    <w:rsid w:val="008B6820"/>
    <w:rsid w:val="008B70C2"/>
    <w:rsid w:val="008C0C34"/>
    <w:rsid w:val="008C0C80"/>
    <w:rsid w:val="008C0E64"/>
    <w:rsid w:val="008C155C"/>
    <w:rsid w:val="008C4182"/>
    <w:rsid w:val="008C43B6"/>
    <w:rsid w:val="008C5053"/>
    <w:rsid w:val="008C5832"/>
    <w:rsid w:val="008C642D"/>
    <w:rsid w:val="008C7850"/>
    <w:rsid w:val="008D031B"/>
    <w:rsid w:val="008D0609"/>
    <w:rsid w:val="008D0D0A"/>
    <w:rsid w:val="008D0FFF"/>
    <w:rsid w:val="008D1036"/>
    <w:rsid w:val="008D121D"/>
    <w:rsid w:val="008D22D7"/>
    <w:rsid w:val="008D22F2"/>
    <w:rsid w:val="008D329E"/>
    <w:rsid w:val="008D3AF6"/>
    <w:rsid w:val="008D51F4"/>
    <w:rsid w:val="008D5645"/>
    <w:rsid w:val="008D5BB3"/>
    <w:rsid w:val="008D5DE3"/>
    <w:rsid w:val="008D6064"/>
    <w:rsid w:val="008D652E"/>
    <w:rsid w:val="008D6AE7"/>
    <w:rsid w:val="008D767E"/>
    <w:rsid w:val="008E0F00"/>
    <w:rsid w:val="008E12FF"/>
    <w:rsid w:val="008E131E"/>
    <w:rsid w:val="008E20CD"/>
    <w:rsid w:val="008E27F7"/>
    <w:rsid w:val="008E3729"/>
    <w:rsid w:val="008E43D0"/>
    <w:rsid w:val="008E5215"/>
    <w:rsid w:val="008E5612"/>
    <w:rsid w:val="008E5DD9"/>
    <w:rsid w:val="008E5F68"/>
    <w:rsid w:val="008E6532"/>
    <w:rsid w:val="008E6611"/>
    <w:rsid w:val="008F0C94"/>
    <w:rsid w:val="008F34B7"/>
    <w:rsid w:val="008F3ED8"/>
    <w:rsid w:val="008F3F7E"/>
    <w:rsid w:val="008F4C52"/>
    <w:rsid w:val="008F4DC0"/>
    <w:rsid w:val="008F6AE7"/>
    <w:rsid w:val="008F6BDD"/>
    <w:rsid w:val="008F78CC"/>
    <w:rsid w:val="008F7BAF"/>
    <w:rsid w:val="00900BD0"/>
    <w:rsid w:val="00901650"/>
    <w:rsid w:val="00901FA6"/>
    <w:rsid w:val="00902464"/>
    <w:rsid w:val="0090410B"/>
    <w:rsid w:val="00904904"/>
    <w:rsid w:val="009064CF"/>
    <w:rsid w:val="009066AE"/>
    <w:rsid w:val="00906B43"/>
    <w:rsid w:val="00906E33"/>
    <w:rsid w:val="009104B8"/>
    <w:rsid w:val="00910B7C"/>
    <w:rsid w:val="009114AC"/>
    <w:rsid w:val="009116C6"/>
    <w:rsid w:val="00911719"/>
    <w:rsid w:val="00911DE7"/>
    <w:rsid w:val="0091371E"/>
    <w:rsid w:val="00914ADA"/>
    <w:rsid w:val="00915086"/>
    <w:rsid w:val="00916611"/>
    <w:rsid w:val="00916E02"/>
    <w:rsid w:val="0091703D"/>
    <w:rsid w:val="00917B86"/>
    <w:rsid w:val="00917DC9"/>
    <w:rsid w:val="00921F0F"/>
    <w:rsid w:val="00923B76"/>
    <w:rsid w:val="00924120"/>
    <w:rsid w:val="009248BA"/>
    <w:rsid w:val="00924C8E"/>
    <w:rsid w:val="00924F91"/>
    <w:rsid w:val="009250CE"/>
    <w:rsid w:val="00925570"/>
    <w:rsid w:val="00925723"/>
    <w:rsid w:val="00925DC7"/>
    <w:rsid w:val="00925E92"/>
    <w:rsid w:val="0092684A"/>
    <w:rsid w:val="009269C7"/>
    <w:rsid w:val="00930C60"/>
    <w:rsid w:val="00930EA6"/>
    <w:rsid w:val="00931919"/>
    <w:rsid w:val="00931CA6"/>
    <w:rsid w:val="00932203"/>
    <w:rsid w:val="009325E9"/>
    <w:rsid w:val="00932B36"/>
    <w:rsid w:val="009338BF"/>
    <w:rsid w:val="00933919"/>
    <w:rsid w:val="00934037"/>
    <w:rsid w:val="0093463B"/>
    <w:rsid w:val="00934904"/>
    <w:rsid w:val="00936BDE"/>
    <w:rsid w:val="00936DFE"/>
    <w:rsid w:val="00937030"/>
    <w:rsid w:val="009378F9"/>
    <w:rsid w:val="00941E3B"/>
    <w:rsid w:val="00941FBD"/>
    <w:rsid w:val="009428BA"/>
    <w:rsid w:val="009430E3"/>
    <w:rsid w:val="009466E6"/>
    <w:rsid w:val="00951139"/>
    <w:rsid w:val="0095379B"/>
    <w:rsid w:val="009539D1"/>
    <w:rsid w:val="009543E8"/>
    <w:rsid w:val="00956008"/>
    <w:rsid w:val="0095762E"/>
    <w:rsid w:val="009608EA"/>
    <w:rsid w:val="009617B2"/>
    <w:rsid w:val="00962619"/>
    <w:rsid w:val="009630D2"/>
    <w:rsid w:val="009639E5"/>
    <w:rsid w:val="00963A25"/>
    <w:rsid w:val="0096453A"/>
    <w:rsid w:val="00965BFD"/>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2B7"/>
    <w:rsid w:val="0097796B"/>
    <w:rsid w:val="00977AFB"/>
    <w:rsid w:val="0098124E"/>
    <w:rsid w:val="009822C9"/>
    <w:rsid w:val="009828EC"/>
    <w:rsid w:val="0098537D"/>
    <w:rsid w:val="00985450"/>
    <w:rsid w:val="00985A3A"/>
    <w:rsid w:val="00986440"/>
    <w:rsid w:val="0098782E"/>
    <w:rsid w:val="00990340"/>
    <w:rsid w:val="0099128C"/>
    <w:rsid w:val="00991571"/>
    <w:rsid w:val="00991CD1"/>
    <w:rsid w:val="00992638"/>
    <w:rsid w:val="00993E14"/>
    <w:rsid w:val="00994A24"/>
    <w:rsid w:val="00995367"/>
    <w:rsid w:val="00995759"/>
    <w:rsid w:val="0099625E"/>
    <w:rsid w:val="009A00D5"/>
    <w:rsid w:val="009A0CEE"/>
    <w:rsid w:val="009A110E"/>
    <w:rsid w:val="009A1E2F"/>
    <w:rsid w:val="009A212B"/>
    <w:rsid w:val="009A2867"/>
    <w:rsid w:val="009A28E6"/>
    <w:rsid w:val="009A44BF"/>
    <w:rsid w:val="009A4634"/>
    <w:rsid w:val="009A49BB"/>
    <w:rsid w:val="009A6658"/>
    <w:rsid w:val="009A6DF6"/>
    <w:rsid w:val="009A786B"/>
    <w:rsid w:val="009A7A7E"/>
    <w:rsid w:val="009B14C0"/>
    <w:rsid w:val="009B2791"/>
    <w:rsid w:val="009B32B0"/>
    <w:rsid w:val="009B4884"/>
    <w:rsid w:val="009B59EC"/>
    <w:rsid w:val="009B5A45"/>
    <w:rsid w:val="009C32CB"/>
    <w:rsid w:val="009C360D"/>
    <w:rsid w:val="009C3E9B"/>
    <w:rsid w:val="009C5197"/>
    <w:rsid w:val="009C5AB9"/>
    <w:rsid w:val="009C6B01"/>
    <w:rsid w:val="009C6EB5"/>
    <w:rsid w:val="009C7154"/>
    <w:rsid w:val="009D1CC5"/>
    <w:rsid w:val="009D3016"/>
    <w:rsid w:val="009D3C35"/>
    <w:rsid w:val="009D40EF"/>
    <w:rsid w:val="009D6DFD"/>
    <w:rsid w:val="009D7160"/>
    <w:rsid w:val="009E0148"/>
    <w:rsid w:val="009E054B"/>
    <w:rsid w:val="009E0664"/>
    <w:rsid w:val="009E1399"/>
    <w:rsid w:val="009E23F5"/>
    <w:rsid w:val="009E2CC6"/>
    <w:rsid w:val="009E372F"/>
    <w:rsid w:val="009E379D"/>
    <w:rsid w:val="009E4F49"/>
    <w:rsid w:val="009E6E14"/>
    <w:rsid w:val="009E7799"/>
    <w:rsid w:val="009F09B7"/>
    <w:rsid w:val="009F0DBC"/>
    <w:rsid w:val="009F1DF4"/>
    <w:rsid w:val="009F2052"/>
    <w:rsid w:val="009F2208"/>
    <w:rsid w:val="009F483C"/>
    <w:rsid w:val="009F4F6B"/>
    <w:rsid w:val="009F6415"/>
    <w:rsid w:val="009F71AF"/>
    <w:rsid w:val="00A0146F"/>
    <w:rsid w:val="00A01E1E"/>
    <w:rsid w:val="00A0225F"/>
    <w:rsid w:val="00A02555"/>
    <w:rsid w:val="00A03E99"/>
    <w:rsid w:val="00A06841"/>
    <w:rsid w:val="00A1213D"/>
    <w:rsid w:val="00A15943"/>
    <w:rsid w:val="00A15B93"/>
    <w:rsid w:val="00A15FAF"/>
    <w:rsid w:val="00A2033C"/>
    <w:rsid w:val="00A21BDC"/>
    <w:rsid w:val="00A22008"/>
    <w:rsid w:val="00A224EA"/>
    <w:rsid w:val="00A237F8"/>
    <w:rsid w:val="00A23EBC"/>
    <w:rsid w:val="00A23F98"/>
    <w:rsid w:val="00A24DBD"/>
    <w:rsid w:val="00A2524F"/>
    <w:rsid w:val="00A25F41"/>
    <w:rsid w:val="00A25FED"/>
    <w:rsid w:val="00A2611C"/>
    <w:rsid w:val="00A26195"/>
    <w:rsid w:val="00A26C5D"/>
    <w:rsid w:val="00A27470"/>
    <w:rsid w:val="00A27762"/>
    <w:rsid w:val="00A327FB"/>
    <w:rsid w:val="00A370B6"/>
    <w:rsid w:val="00A37695"/>
    <w:rsid w:val="00A409A0"/>
    <w:rsid w:val="00A41A2B"/>
    <w:rsid w:val="00A42810"/>
    <w:rsid w:val="00A43608"/>
    <w:rsid w:val="00A45D29"/>
    <w:rsid w:val="00A45D64"/>
    <w:rsid w:val="00A45F37"/>
    <w:rsid w:val="00A502C9"/>
    <w:rsid w:val="00A52D41"/>
    <w:rsid w:val="00A53113"/>
    <w:rsid w:val="00A53705"/>
    <w:rsid w:val="00A53E70"/>
    <w:rsid w:val="00A541C7"/>
    <w:rsid w:val="00A56558"/>
    <w:rsid w:val="00A56CA6"/>
    <w:rsid w:val="00A570FA"/>
    <w:rsid w:val="00A57835"/>
    <w:rsid w:val="00A578F0"/>
    <w:rsid w:val="00A57E34"/>
    <w:rsid w:val="00A60A00"/>
    <w:rsid w:val="00A615E0"/>
    <w:rsid w:val="00A61885"/>
    <w:rsid w:val="00A623CD"/>
    <w:rsid w:val="00A63AFB"/>
    <w:rsid w:val="00A63DF4"/>
    <w:rsid w:val="00A64070"/>
    <w:rsid w:val="00A64C3D"/>
    <w:rsid w:val="00A65125"/>
    <w:rsid w:val="00A6533B"/>
    <w:rsid w:val="00A65A36"/>
    <w:rsid w:val="00A666AF"/>
    <w:rsid w:val="00A66D06"/>
    <w:rsid w:val="00A66FB6"/>
    <w:rsid w:val="00A67B4B"/>
    <w:rsid w:val="00A70190"/>
    <w:rsid w:val="00A71D4A"/>
    <w:rsid w:val="00A71E87"/>
    <w:rsid w:val="00A71FCF"/>
    <w:rsid w:val="00A7202E"/>
    <w:rsid w:val="00A72A37"/>
    <w:rsid w:val="00A72E72"/>
    <w:rsid w:val="00A73916"/>
    <w:rsid w:val="00A742CC"/>
    <w:rsid w:val="00A76043"/>
    <w:rsid w:val="00A77112"/>
    <w:rsid w:val="00A8173F"/>
    <w:rsid w:val="00A81C95"/>
    <w:rsid w:val="00A8267D"/>
    <w:rsid w:val="00A82BF0"/>
    <w:rsid w:val="00A82DDF"/>
    <w:rsid w:val="00A839B2"/>
    <w:rsid w:val="00A84269"/>
    <w:rsid w:val="00A84441"/>
    <w:rsid w:val="00A851CA"/>
    <w:rsid w:val="00A85A3A"/>
    <w:rsid w:val="00A85CD9"/>
    <w:rsid w:val="00A85D4B"/>
    <w:rsid w:val="00A86F97"/>
    <w:rsid w:val="00A87739"/>
    <w:rsid w:val="00A87965"/>
    <w:rsid w:val="00A87EB6"/>
    <w:rsid w:val="00A91A85"/>
    <w:rsid w:val="00A91ACB"/>
    <w:rsid w:val="00A9315A"/>
    <w:rsid w:val="00A9411B"/>
    <w:rsid w:val="00A94474"/>
    <w:rsid w:val="00A946BF"/>
    <w:rsid w:val="00A94AA5"/>
    <w:rsid w:val="00A94BA0"/>
    <w:rsid w:val="00A94D3B"/>
    <w:rsid w:val="00A97F39"/>
    <w:rsid w:val="00AA0B97"/>
    <w:rsid w:val="00AA0E94"/>
    <w:rsid w:val="00AA1908"/>
    <w:rsid w:val="00AA2722"/>
    <w:rsid w:val="00AA4375"/>
    <w:rsid w:val="00AA4AC7"/>
    <w:rsid w:val="00AA4DC1"/>
    <w:rsid w:val="00AA50B2"/>
    <w:rsid w:val="00AA7D40"/>
    <w:rsid w:val="00AA7DC1"/>
    <w:rsid w:val="00AA7E9D"/>
    <w:rsid w:val="00AB044F"/>
    <w:rsid w:val="00AB1C64"/>
    <w:rsid w:val="00AB28F5"/>
    <w:rsid w:val="00AB6758"/>
    <w:rsid w:val="00AC0A68"/>
    <w:rsid w:val="00AC0E71"/>
    <w:rsid w:val="00AC1625"/>
    <w:rsid w:val="00AC1C21"/>
    <w:rsid w:val="00AC2EDD"/>
    <w:rsid w:val="00AC4972"/>
    <w:rsid w:val="00AC4E23"/>
    <w:rsid w:val="00AC6469"/>
    <w:rsid w:val="00AC69BA"/>
    <w:rsid w:val="00AC7092"/>
    <w:rsid w:val="00AC79AD"/>
    <w:rsid w:val="00AD27E8"/>
    <w:rsid w:val="00AD36F1"/>
    <w:rsid w:val="00AD4061"/>
    <w:rsid w:val="00AD410D"/>
    <w:rsid w:val="00AD4238"/>
    <w:rsid w:val="00AD52B5"/>
    <w:rsid w:val="00AD5FFD"/>
    <w:rsid w:val="00AE0C58"/>
    <w:rsid w:val="00AE0D05"/>
    <w:rsid w:val="00AE1102"/>
    <w:rsid w:val="00AE1978"/>
    <w:rsid w:val="00AE1CEC"/>
    <w:rsid w:val="00AE2A3A"/>
    <w:rsid w:val="00AE2B24"/>
    <w:rsid w:val="00AE42BF"/>
    <w:rsid w:val="00AE48BE"/>
    <w:rsid w:val="00AE49B5"/>
    <w:rsid w:val="00AE4D3C"/>
    <w:rsid w:val="00AE644C"/>
    <w:rsid w:val="00AE69A2"/>
    <w:rsid w:val="00AE6B9D"/>
    <w:rsid w:val="00AE7039"/>
    <w:rsid w:val="00AE733D"/>
    <w:rsid w:val="00AE7736"/>
    <w:rsid w:val="00AF02AE"/>
    <w:rsid w:val="00AF116D"/>
    <w:rsid w:val="00AF16F7"/>
    <w:rsid w:val="00AF2F78"/>
    <w:rsid w:val="00AF44B5"/>
    <w:rsid w:val="00AF468A"/>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57DE"/>
    <w:rsid w:val="00B06DDC"/>
    <w:rsid w:val="00B11612"/>
    <w:rsid w:val="00B1332F"/>
    <w:rsid w:val="00B15B73"/>
    <w:rsid w:val="00B1687E"/>
    <w:rsid w:val="00B172B7"/>
    <w:rsid w:val="00B17BCB"/>
    <w:rsid w:val="00B2005E"/>
    <w:rsid w:val="00B20579"/>
    <w:rsid w:val="00B2253A"/>
    <w:rsid w:val="00B22A09"/>
    <w:rsid w:val="00B22AB7"/>
    <w:rsid w:val="00B22FA4"/>
    <w:rsid w:val="00B24AD8"/>
    <w:rsid w:val="00B24FA2"/>
    <w:rsid w:val="00B26423"/>
    <w:rsid w:val="00B30B80"/>
    <w:rsid w:val="00B30E03"/>
    <w:rsid w:val="00B337E0"/>
    <w:rsid w:val="00B3469D"/>
    <w:rsid w:val="00B34A90"/>
    <w:rsid w:val="00B35801"/>
    <w:rsid w:val="00B35969"/>
    <w:rsid w:val="00B35B2C"/>
    <w:rsid w:val="00B36328"/>
    <w:rsid w:val="00B36C53"/>
    <w:rsid w:val="00B378EF"/>
    <w:rsid w:val="00B40FB1"/>
    <w:rsid w:val="00B413C4"/>
    <w:rsid w:val="00B435D0"/>
    <w:rsid w:val="00B43FE4"/>
    <w:rsid w:val="00B441C6"/>
    <w:rsid w:val="00B4512F"/>
    <w:rsid w:val="00B46234"/>
    <w:rsid w:val="00B46871"/>
    <w:rsid w:val="00B472BD"/>
    <w:rsid w:val="00B47490"/>
    <w:rsid w:val="00B5148D"/>
    <w:rsid w:val="00B52634"/>
    <w:rsid w:val="00B5339C"/>
    <w:rsid w:val="00B53724"/>
    <w:rsid w:val="00B53DA7"/>
    <w:rsid w:val="00B5486A"/>
    <w:rsid w:val="00B55C29"/>
    <w:rsid w:val="00B55FF4"/>
    <w:rsid w:val="00B575E0"/>
    <w:rsid w:val="00B577FF"/>
    <w:rsid w:val="00B60615"/>
    <w:rsid w:val="00B619D5"/>
    <w:rsid w:val="00B61AF5"/>
    <w:rsid w:val="00B63759"/>
    <w:rsid w:val="00B646CC"/>
    <w:rsid w:val="00B64FBC"/>
    <w:rsid w:val="00B66D20"/>
    <w:rsid w:val="00B677D0"/>
    <w:rsid w:val="00B67A88"/>
    <w:rsid w:val="00B70018"/>
    <w:rsid w:val="00B7095D"/>
    <w:rsid w:val="00B71277"/>
    <w:rsid w:val="00B73817"/>
    <w:rsid w:val="00B738D7"/>
    <w:rsid w:val="00B743C3"/>
    <w:rsid w:val="00B744BA"/>
    <w:rsid w:val="00B75E52"/>
    <w:rsid w:val="00B80664"/>
    <w:rsid w:val="00B82E94"/>
    <w:rsid w:val="00B845C4"/>
    <w:rsid w:val="00B84AF2"/>
    <w:rsid w:val="00B84EFF"/>
    <w:rsid w:val="00B853BF"/>
    <w:rsid w:val="00B860DA"/>
    <w:rsid w:val="00B86F9D"/>
    <w:rsid w:val="00B87FDD"/>
    <w:rsid w:val="00B90D36"/>
    <w:rsid w:val="00B91E23"/>
    <w:rsid w:val="00B9294E"/>
    <w:rsid w:val="00B95A6E"/>
    <w:rsid w:val="00B95CFF"/>
    <w:rsid w:val="00B95DB6"/>
    <w:rsid w:val="00B97395"/>
    <w:rsid w:val="00B97882"/>
    <w:rsid w:val="00BA0210"/>
    <w:rsid w:val="00BA0AF0"/>
    <w:rsid w:val="00BA138F"/>
    <w:rsid w:val="00BA1E49"/>
    <w:rsid w:val="00BA2104"/>
    <w:rsid w:val="00BA3072"/>
    <w:rsid w:val="00BA4623"/>
    <w:rsid w:val="00BA4829"/>
    <w:rsid w:val="00BA48D1"/>
    <w:rsid w:val="00BA4C93"/>
    <w:rsid w:val="00BA54CC"/>
    <w:rsid w:val="00BA7A37"/>
    <w:rsid w:val="00BA7B86"/>
    <w:rsid w:val="00BB22B6"/>
    <w:rsid w:val="00BB2BCE"/>
    <w:rsid w:val="00BB3A81"/>
    <w:rsid w:val="00BB649D"/>
    <w:rsid w:val="00BB6525"/>
    <w:rsid w:val="00BB70D2"/>
    <w:rsid w:val="00BC0E1C"/>
    <w:rsid w:val="00BC127B"/>
    <w:rsid w:val="00BC12B7"/>
    <w:rsid w:val="00BC12DE"/>
    <w:rsid w:val="00BC1ADF"/>
    <w:rsid w:val="00BC20C3"/>
    <w:rsid w:val="00BC22BA"/>
    <w:rsid w:val="00BC472A"/>
    <w:rsid w:val="00BC61B4"/>
    <w:rsid w:val="00BC61EF"/>
    <w:rsid w:val="00BC6B72"/>
    <w:rsid w:val="00BD1A2B"/>
    <w:rsid w:val="00BD3813"/>
    <w:rsid w:val="00BD533D"/>
    <w:rsid w:val="00BD5A3B"/>
    <w:rsid w:val="00BD606D"/>
    <w:rsid w:val="00BD610E"/>
    <w:rsid w:val="00BD68F0"/>
    <w:rsid w:val="00BD708B"/>
    <w:rsid w:val="00BD78DE"/>
    <w:rsid w:val="00BD7FA7"/>
    <w:rsid w:val="00BE1355"/>
    <w:rsid w:val="00BE1748"/>
    <w:rsid w:val="00BE2035"/>
    <w:rsid w:val="00BE269C"/>
    <w:rsid w:val="00BE26EC"/>
    <w:rsid w:val="00BE3172"/>
    <w:rsid w:val="00BE37FC"/>
    <w:rsid w:val="00BE3F30"/>
    <w:rsid w:val="00BE4F08"/>
    <w:rsid w:val="00BE58A0"/>
    <w:rsid w:val="00BE65F6"/>
    <w:rsid w:val="00BE76E5"/>
    <w:rsid w:val="00BF0018"/>
    <w:rsid w:val="00BF0AAA"/>
    <w:rsid w:val="00BF0DF6"/>
    <w:rsid w:val="00BF10AE"/>
    <w:rsid w:val="00BF16B2"/>
    <w:rsid w:val="00BF1E6D"/>
    <w:rsid w:val="00BF22C3"/>
    <w:rsid w:val="00BF2AF0"/>
    <w:rsid w:val="00BF4450"/>
    <w:rsid w:val="00BF4CFF"/>
    <w:rsid w:val="00BF501C"/>
    <w:rsid w:val="00BF6378"/>
    <w:rsid w:val="00C00581"/>
    <w:rsid w:val="00C04D01"/>
    <w:rsid w:val="00C05108"/>
    <w:rsid w:val="00C055F2"/>
    <w:rsid w:val="00C05EEA"/>
    <w:rsid w:val="00C077AC"/>
    <w:rsid w:val="00C1020B"/>
    <w:rsid w:val="00C11251"/>
    <w:rsid w:val="00C13D4B"/>
    <w:rsid w:val="00C14407"/>
    <w:rsid w:val="00C147F8"/>
    <w:rsid w:val="00C16601"/>
    <w:rsid w:val="00C16DC0"/>
    <w:rsid w:val="00C17232"/>
    <w:rsid w:val="00C206D5"/>
    <w:rsid w:val="00C20CD4"/>
    <w:rsid w:val="00C20DC8"/>
    <w:rsid w:val="00C21959"/>
    <w:rsid w:val="00C22458"/>
    <w:rsid w:val="00C23751"/>
    <w:rsid w:val="00C23927"/>
    <w:rsid w:val="00C25516"/>
    <w:rsid w:val="00C2665D"/>
    <w:rsid w:val="00C2674D"/>
    <w:rsid w:val="00C26BFA"/>
    <w:rsid w:val="00C270FB"/>
    <w:rsid w:val="00C27865"/>
    <w:rsid w:val="00C27871"/>
    <w:rsid w:val="00C27D86"/>
    <w:rsid w:val="00C304CF"/>
    <w:rsid w:val="00C30758"/>
    <w:rsid w:val="00C31026"/>
    <w:rsid w:val="00C320F4"/>
    <w:rsid w:val="00C3268F"/>
    <w:rsid w:val="00C32A9E"/>
    <w:rsid w:val="00C344CA"/>
    <w:rsid w:val="00C34672"/>
    <w:rsid w:val="00C34F1F"/>
    <w:rsid w:val="00C35BD0"/>
    <w:rsid w:val="00C35F02"/>
    <w:rsid w:val="00C36266"/>
    <w:rsid w:val="00C36288"/>
    <w:rsid w:val="00C36EE9"/>
    <w:rsid w:val="00C37298"/>
    <w:rsid w:val="00C41FAB"/>
    <w:rsid w:val="00C422F6"/>
    <w:rsid w:val="00C424DA"/>
    <w:rsid w:val="00C4286B"/>
    <w:rsid w:val="00C42963"/>
    <w:rsid w:val="00C44ADD"/>
    <w:rsid w:val="00C45424"/>
    <w:rsid w:val="00C4589E"/>
    <w:rsid w:val="00C45A8E"/>
    <w:rsid w:val="00C46C38"/>
    <w:rsid w:val="00C4774D"/>
    <w:rsid w:val="00C5060C"/>
    <w:rsid w:val="00C50BB2"/>
    <w:rsid w:val="00C51B4B"/>
    <w:rsid w:val="00C5255D"/>
    <w:rsid w:val="00C54032"/>
    <w:rsid w:val="00C55798"/>
    <w:rsid w:val="00C55EB2"/>
    <w:rsid w:val="00C56BB4"/>
    <w:rsid w:val="00C57820"/>
    <w:rsid w:val="00C5790E"/>
    <w:rsid w:val="00C57EDE"/>
    <w:rsid w:val="00C61158"/>
    <w:rsid w:val="00C61311"/>
    <w:rsid w:val="00C61E8A"/>
    <w:rsid w:val="00C62377"/>
    <w:rsid w:val="00C6311F"/>
    <w:rsid w:val="00C63AB5"/>
    <w:rsid w:val="00C64466"/>
    <w:rsid w:val="00C6460B"/>
    <w:rsid w:val="00C64A2C"/>
    <w:rsid w:val="00C64E4C"/>
    <w:rsid w:val="00C65790"/>
    <w:rsid w:val="00C66795"/>
    <w:rsid w:val="00C67AC1"/>
    <w:rsid w:val="00C67E9D"/>
    <w:rsid w:val="00C70C2F"/>
    <w:rsid w:val="00C71166"/>
    <w:rsid w:val="00C715F0"/>
    <w:rsid w:val="00C71E1E"/>
    <w:rsid w:val="00C72F27"/>
    <w:rsid w:val="00C7347C"/>
    <w:rsid w:val="00C73AA0"/>
    <w:rsid w:val="00C73E9F"/>
    <w:rsid w:val="00C74257"/>
    <w:rsid w:val="00C7494B"/>
    <w:rsid w:val="00C75EA9"/>
    <w:rsid w:val="00C76A34"/>
    <w:rsid w:val="00C77C0E"/>
    <w:rsid w:val="00C77EDA"/>
    <w:rsid w:val="00C8168C"/>
    <w:rsid w:val="00C81B8F"/>
    <w:rsid w:val="00C81E2B"/>
    <w:rsid w:val="00C830BD"/>
    <w:rsid w:val="00C83217"/>
    <w:rsid w:val="00C835F1"/>
    <w:rsid w:val="00C83D3E"/>
    <w:rsid w:val="00C84062"/>
    <w:rsid w:val="00C8408F"/>
    <w:rsid w:val="00C84F67"/>
    <w:rsid w:val="00C85148"/>
    <w:rsid w:val="00C85C0A"/>
    <w:rsid w:val="00C85F99"/>
    <w:rsid w:val="00C860EA"/>
    <w:rsid w:val="00C87CBA"/>
    <w:rsid w:val="00C87E8F"/>
    <w:rsid w:val="00C90084"/>
    <w:rsid w:val="00C917CC"/>
    <w:rsid w:val="00C91A54"/>
    <w:rsid w:val="00C92A9B"/>
    <w:rsid w:val="00C934CC"/>
    <w:rsid w:val="00C94444"/>
    <w:rsid w:val="00C964D8"/>
    <w:rsid w:val="00C97373"/>
    <w:rsid w:val="00C97733"/>
    <w:rsid w:val="00CA0C0C"/>
    <w:rsid w:val="00CA0CE9"/>
    <w:rsid w:val="00CA1F3E"/>
    <w:rsid w:val="00CA2D3C"/>
    <w:rsid w:val="00CA38E9"/>
    <w:rsid w:val="00CA3929"/>
    <w:rsid w:val="00CA3B8C"/>
    <w:rsid w:val="00CA4061"/>
    <w:rsid w:val="00CA505C"/>
    <w:rsid w:val="00CA5063"/>
    <w:rsid w:val="00CA5199"/>
    <w:rsid w:val="00CA5475"/>
    <w:rsid w:val="00CA5610"/>
    <w:rsid w:val="00CA6343"/>
    <w:rsid w:val="00CB0048"/>
    <w:rsid w:val="00CB36C3"/>
    <w:rsid w:val="00CB3A5A"/>
    <w:rsid w:val="00CB3DD7"/>
    <w:rsid w:val="00CB3EDD"/>
    <w:rsid w:val="00CB454A"/>
    <w:rsid w:val="00CB5195"/>
    <w:rsid w:val="00CB53FD"/>
    <w:rsid w:val="00CB5E4D"/>
    <w:rsid w:val="00CB615E"/>
    <w:rsid w:val="00CB662F"/>
    <w:rsid w:val="00CB6C08"/>
    <w:rsid w:val="00CB6D21"/>
    <w:rsid w:val="00CB75F0"/>
    <w:rsid w:val="00CB7A35"/>
    <w:rsid w:val="00CC013D"/>
    <w:rsid w:val="00CC1488"/>
    <w:rsid w:val="00CC1C77"/>
    <w:rsid w:val="00CC2C7C"/>
    <w:rsid w:val="00CC4002"/>
    <w:rsid w:val="00CC4364"/>
    <w:rsid w:val="00CC50FE"/>
    <w:rsid w:val="00CC5B98"/>
    <w:rsid w:val="00CC64A3"/>
    <w:rsid w:val="00CC679F"/>
    <w:rsid w:val="00CD005B"/>
    <w:rsid w:val="00CD063F"/>
    <w:rsid w:val="00CD0C2B"/>
    <w:rsid w:val="00CD1195"/>
    <w:rsid w:val="00CD14F3"/>
    <w:rsid w:val="00CD15C2"/>
    <w:rsid w:val="00CD1913"/>
    <w:rsid w:val="00CD1D94"/>
    <w:rsid w:val="00CD21EA"/>
    <w:rsid w:val="00CD2D38"/>
    <w:rsid w:val="00CD3836"/>
    <w:rsid w:val="00CD4121"/>
    <w:rsid w:val="00CD4C0A"/>
    <w:rsid w:val="00CD6901"/>
    <w:rsid w:val="00CD6B2B"/>
    <w:rsid w:val="00CD6B66"/>
    <w:rsid w:val="00CE016C"/>
    <w:rsid w:val="00CE218A"/>
    <w:rsid w:val="00CE3142"/>
    <w:rsid w:val="00CE3A32"/>
    <w:rsid w:val="00CE3D5C"/>
    <w:rsid w:val="00CE52B0"/>
    <w:rsid w:val="00CE5512"/>
    <w:rsid w:val="00CE58F3"/>
    <w:rsid w:val="00CE6748"/>
    <w:rsid w:val="00CE7114"/>
    <w:rsid w:val="00CF11F1"/>
    <w:rsid w:val="00CF1260"/>
    <w:rsid w:val="00CF2DE0"/>
    <w:rsid w:val="00CF32B7"/>
    <w:rsid w:val="00CF3D71"/>
    <w:rsid w:val="00CF5904"/>
    <w:rsid w:val="00CF7E9B"/>
    <w:rsid w:val="00D01009"/>
    <w:rsid w:val="00D0123B"/>
    <w:rsid w:val="00D01E17"/>
    <w:rsid w:val="00D0223C"/>
    <w:rsid w:val="00D0375D"/>
    <w:rsid w:val="00D03C91"/>
    <w:rsid w:val="00D043BA"/>
    <w:rsid w:val="00D045C1"/>
    <w:rsid w:val="00D05270"/>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52A"/>
    <w:rsid w:val="00D20598"/>
    <w:rsid w:val="00D20955"/>
    <w:rsid w:val="00D2193E"/>
    <w:rsid w:val="00D219EA"/>
    <w:rsid w:val="00D22B9E"/>
    <w:rsid w:val="00D23AB0"/>
    <w:rsid w:val="00D245A7"/>
    <w:rsid w:val="00D246F5"/>
    <w:rsid w:val="00D267C8"/>
    <w:rsid w:val="00D3023A"/>
    <w:rsid w:val="00D30493"/>
    <w:rsid w:val="00D30B00"/>
    <w:rsid w:val="00D311C5"/>
    <w:rsid w:val="00D33133"/>
    <w:rsid w:val="00D336FE"/>
    <w:rsid w:val="00D337D1"/>
    <w:rsid w:val="00D33C22"/>
    <w:rsid w:val="00D3413F"/>
    <w:rsid w:val="00D35060"/>
    <w:rsid w:val="00D355D0"/>
    <w:rsid w:val="00D3592D"/>
    <w:rsid w:val="00D35E60"/>
    <w:rsid w:val="00D3631F"/>
    <w:rsid w:val="00D36EE8"/>
    <w:rsid w:val="00D36F7A"/>
    <w:rsid w:val="00D37D9E"/>
    <w:rsid w:val="00D37EBC"/>
    <w:rsid w:val="00D40183"/>
    <w:rsid w:val="00D40A33"/>
    <w:rsid w:val="00D41645"/>
    <w:rsid w:val="00D422A0"/>
    <w:rsid w:val="00D4259C"/>
    <w:rsid w:val="00D428B1"/>
    <w:rsid w:val="00D42AEE"/>
    <w:rsid w:val="00D4434F"/>
    <w:rsid w:val="00D44717"/>
    <w:rsid w:val="00D44BA1"/>
    <w:rsid w:val="00D4501C"/>
    <w:rsid w:val="00D45B86"/>
    <w:rsid w:val="00D466A9"/>
    <w:rsid w:val="00D46EB4"/>
    <w:rsid w:val="00D4733F"/>
    <w:rsid w:val="00D5048E"/>
    <w:rsid w:val="00D507B5"/>
    <w:rsid w:val="00D50BF9"/>
    <w:rsid w:val="00D50E53"/>
    <w:rsid w:val="00D513CB"/>
    <w:rsid w:val="00D54E10"/>
    <w:rsid w:val="00D5564E"/>
    <w:rsid w:val="00D56400"/>
    <w:rsid w:val="00D57558"/>
    <w:rsid w:val="00D622A8"/>
    <w:rsid w:val="00D661A2"/>
    <w:rsid w:val="00D67967"/>
    <w:rsid w:val="00D70F99"/>
    <w:rsid w:val="00D71EA8"/>
    <w:rsid w:val="00D75374"/>
    <w:rsid w:val="00D754EC"/>
    <w:rsid w:val="00D7675C"/>
    <w:rsid w:val="00D76AF5"/>
    <w:rsid w:val="00D76C7E"/>
    <w:rsid w:val="00D817BC"/>
    <w:rsid w:val="00D81F3E"/>
    <w:rsid w:val="00D81F88"/>
    <w:rsid w:val="00D826E9"/>
    <w:rsid w:val="00D83892"/>
    <w:rsid w:val="00D8433E"/>
    <w:rsid w:val="00D84D74"/>
    <w:rsid w:val="00D850CE"/>
    <w:rsid w:val="00D8663C"/>
    <w:rsid w:val="00D8686A"/>
    <w:rsid w:val="00D902B7"/>
    <w:rsid w:val="00D90DBC"/>
    <w:rsid w:val="00D914DF"/>
    <w:rsid w:val="00D91CE7"/>
    <w:rsid w:val="00D92893"/>
    <w:rsid w:val="00D93622"/>
    <w:rsid w:val="00D93863"/>
    <w:rsid w:val="00D93C69"/>
    <w:rsid w:val="00D95761"/>
    <w:rsid w:val="00D958D0"/>
    <w:rsid w:val="00D96383"/>
    <w:rsid w:val="00D966C6"/>
    <w:rsid w:val="00D9746B"/>
    <w:rsid w:val="00D97637"/>
    <w:rsid w:val="00DA072B"/>
    <w:rsid w:val="00DA09B2"/>
    <w:rsid w:val="00DA0E22"/>
    <w:rsid w:val="00DA3055"/>
    <w:rsid w:val="00DA39C0"/>
    <w:rsid w:val="00DA4B42"/>
    <w:rsid w:val="00DA5559"/>
    <w:rsid w:val="00DA5E35"/>
    <w:rsid w:val="00DA650B"/>
    <w:rsid w:val="00DA6F57"/>
    <w:rsid w:val="00DA7AF0"/>
    <w:rsid w:val="00DB05F0"/>
    <w:rsid w:val="00DB2140"/>
    <w:rsid w:val="00DB3C6F"/>
    <w:rsid w:val="00DB4446"/>
    <w:rsid w:val="00DB4B00"/>
    <w:rsid w:val="00DB4C73"/>
    <w:rsid w:val="00DB4CA8"/>
    <w:rsid w:val="00DB5A89"/>
    <w:rsid w:val="00DB6C92"/>
    <w:rsid w:val="00DB71C1"/>
    <w:rsid w:val="00DB78CB"/>
    <w:rsid w:val="00DC08AC"/>
    <w:rsid w:val="00DC14E1"/>
    <w:rsid w:val="00DC18B7"/>
    <w:rsid w:val="00DC1A13"/>
    <w:rsid w:val="00DC1D91"/>
    <w:rsid w:val="00DC223C"/>
    <w:rsid w:val="00DC3CFA"/>
    <w:rsid w:val="00DC472C"/>
    <w:rsid w:val="00DC60D1"/>
    <w:rsid w:val="00DC654E"/>
    <w:rsid w:val="00DC6CEC"/>
    <w:rsid w:val="00DC6E36"/>
    <w:rsid w:val="00DD0082"/>
    <w:rsid w:val="00DD1629"/>
    <w:rsid w:val="00DD38AE"/>
    <w:rsid w:val="00DD666F"/>
    <w:rsid w:val="00DD6A0B"/>
    <w:rsid w:val="00DE0219"/>
    <w:rsid w:val="00DE0791"/>
    <w:rsid w:val="00DE101F"/>
    <w:rsid w:val="00DE191C"/>
    <w:rsid w:val="00DE25E3"/>
    <w:rsid w:val="00DE498E"/>
    <w:rsid w:val="00DE4A38"/>
    <w:rsid w:val="00DE4DE9"/>
    <w:rsid w:val="00DE67BA"/>
    <w:rsid w:val="00DE78B1"/>
    <w:rsid w:val="00DE7BCD"/>
    <w:rsid w:val="00DF1751"/>
    <w:rsid w:val="00DF241B"/>
    <w:rsid w:val="00DF2A0C"/>
    <w:rsid w:val="00DF64EE"/>
    <w:rsid w:val="00DF7054"/>
    <w:rsid w:val="00DF7634"/>
    <w:rsid w:val="00E02019"/>
    <w:rsid w:val="00E036F4"/>
    <w:rsid w:val="00E03908"/>
    <w:rsid w:val="00E03A03"/>
    <w:rsid w:val="00E040AD"/>
    <w:rsid w:val="00E04360"/>
    <w:rsid w:val="00E04BC6"/>
    <w:rsid w:val="00E04E39"/>
    <w:rsid w:val="00E05243"/>
    <w:rsid w:val="00E052DF"/>
    <w:rsid w:val="00E054A6"/>
    <w:rsid w:val="00E056AF"/>
    <w:rsid w:val="00E0582A"/>
    <w:rsid w:val="00E05DA4"/>
    <w:rsid w:val="00E061B0"/>
    <w:rsid w:val="00E0641A"/>
    <w:rsid w:val="00E07981"/>
    <w:rsid w:val="00E07B55"/>
    <w:rsid w:val="00E107E8"/>
    <w:rsid w:val="00E10BF2"/>
    <w:rsid w:val="00E10D29"/>
    <w:rsid w:val="00E11C0B"/>
    <w:rsid w:val="00E1295C"/>
    <w:rsid w:val="00E1333C"/>
    <w:rsid w:val="00E13666"/>
    <w:rsid w:val="00E137EE"/>
    <w:rsid w:val="00E13DAF"/>
    <w:rsid w:val="00E14099"/>
    <w:rsid w:val="00E1452A"/>
    <w:rsid w:val="00E15097"/>
    <w:rsid w:val="00E15ACA"/>
    <w:rsid w:val="00E15BD5"/>
    <w:rsid w:val="00E1602A"/>
    <w:rsid w:val="00E16042"/>
    <w:rsid w:val="00E20780"/>
    <w:rsid w:val="00E2088C"/>
    <w:rsid w:val="00E20A7C"/>
    <w:rsid w:val="00E20AF9"/>
    <w:rsid w:val="00E20C2D"/>
    <w:rsid w:val="00E210A2"/>
    <w:rsid w:val="00E2283F"/>
    <w:rsid w:val="00E231F0"/>
    <w:rsid w:val="00E239AA"/>
    <w:rsid w:val="00E244F6"/>
    <w:rsid w:val="00E24F23"/>
    <w:rsid w:val="00E25F82"/>
    <w:rsid w:val="00E26DB0"/>
    <w:rsid w:val="00E3061D"/>
    <w:rsid w:val="00E312C9"/>
    <w:rsid w:val="00E31442"/>
    <w:rsid w:val="00E31952"/>
    <w:rsid w:val="00E31B0D"/>
    <w:rsid w:val="00E31D35"/>
    <w:rsid w:val="00E31F50"/>
    <w:rsid w:val="00E32805"/>
    <w:rsid w:val="00E33F19"/>
    <w:rsid w:val="00E3401D"/>
    <w:rsid w:val="00E3406D"/>
    <w:rsid w:val="00E340EA"/>
    <w:rsid w:val="00E3416A"/>
    <w:rsid w:val="00E34CC0"/>
    <w:rsid w:val="00E34D6A"/>
    <w:rsid w:val="00E3557E"/>
    <w:rsid w:val="00E35BF6"/>
    <w:rsid w:val="00E41075"/>
    <w:rsid w:val="00E4287F"/>
    <w:rsid w:val="00E429E2"/>
    <w:rsid w:val="00E447A6"/>
    <w:rsid w:val="00E47079"/>
    <w:rsid w:val="00E5020C"/>
    <w:rsid w:val="00E514B7"/>
    <w:rsid w:val="00E51A3E"/>
    <w:rsid w:val="00E51A9E"/>
    <w:rsid w:val="00E51B99"/>
    <w:rsid w:val="00E524A8"/>
    <w:rsid w:val="00E54292"/>
    <w:rsid w:val="00E5457C"/>
    <w:rsid w:val="00E54AE1"/>
    <w:rsid w:val="00E56548"/>
    <w:rsid w:val="00E5744F"/>
    <w:rsid w:val="00E60A11"/>
    <w:rsid w:val="00E61F27"/>
    <w:rsid w:val="00E6205C"/>
    <w:rsid w:val="00E625CE"/>
    <w:rsid w:val="00E650A8"/>
    <w:rsid w:val="00E66EE2"/>
    <w:rsid w:val="00E70075"/>
    <w:rsid w:val="00E7022E"/>
    <w:rsid w:val="00E70E55"/>
    <w:rsid w:val="00E71EDD"/>
    <w:rsid w:val="00E72289"/>
    <w:rsid w:val="00E727B6"/>
    <w:rsid w:val="00E73E9E"/>
    <w:rsid w:val="00E740A8"/>
    <w:rsid w:val="00E74AB0"/>
    <w:rsid w:val="00E753CF"/>
    <w:rsid w:val="00E7604E"/>
    <w:rsid w:val="00E76999"/>
    <w:rsid w:val="00E76C2A"/>
    <w:rsid w:val="00E76E89"/>
    <w:rsid w:val="00E77A48"/>
    <w:rsid w:val="00E80DF8"/>
    <w:rsid w:val="00E822F8"/>
    <w:rsid w:val="00E831C5"/>
    <w:rsid w:val="00E83E87"/>
    <w:rsid w:val="00E86D80"/>
    <w:rsid w:val="00E8731B"/>
    <w:rsid w:val="00E879C0"/>
    <w:rsid w:val="00E9042A"/>
    <w:rsid w:val="00E90826"/>
    <w:rsid w:val="00E90ECC"/>
    <w:rsid w:val="00E911A5"/>
    <w:rsid w:val="00E92996"/>
    <w:rsid w:val="00E94E05"/>
    <w:rsid w:val="00E95AF9"/>
    <w:rsid w:val="00E95B20"/>
    <w:rsid w:val="00E961F4"/>
    <w:rsid w:val="00E96208"/>
    <w:rsid w:val="00E96B1E"/>
    <w:rsid w:val="00E96F1D"/>
    <w:rsid w:val="00E9726B"/>
    <w:rsid w:val="00EA05D7"/>
    <w:rsid w:val="00EA1504"/>
    <w:rsid w:val="00EA37E4"/>
    <w:rsid w:val="00EA47C8"/>
    <w:rsid w:val="00EA5617"/>
    <w:rsid w:val="00EA56B0"/>
    <w:rsid w:val="00EA60F8"/>
    <w:rsid w:val="00EA64E9"/>
    <w:rsid w:val="00EA7854"/>
    <w:rsid w:val="00EA7EB1"/>
    <w:rsid w:val="00EB0F26"/>
    <w:rsid w:val="00EB170B"/>
    <w:rsid w:val="00EB21CE"/>
    <w:rsid w:val="00EB39F4"/>
    <w:rsid w:val="00EB46D0"/>
    <w:rsid w:val="00EB4D88"/>
    <w:rsid w:val="00EB5C1C"/>
    <w:rsid w:val="00EB7162"/>
    <w:rsid w:val="00EC16BD"/>
    <w:rsid w:val="00EC478D"/>
    <w:rsid w:val="00EC5630"/>
    <w:rsid w:val="00EC7281"/>
    <w:rsid w:val="00EC781A"/>
    <w:rsid w:val="00ED030A"/>
    <w:rsid w:val="00ED0726"/>
    <w:rsid w:val="00ED0EFF"/>
    <w:rsid w:val="00ED0F57"/>
    <w:rsid w:val="00ED16C6"/>
    <w:rsid w:val="00ED35E4"/>
    <w:rsid w:val="00ED38C6"/>
    <w:rsid w:val="00ED3EF7"/>
    <w:rsid w:val="00ED47D3"/>
    <w:rsid w:val="00ED4D58"/>
    <w:rsid w:val="00ED6090"/>
    <w:rsid w:val="00EE01F3"/>
    <w:rsid w:val="00EE05FC"/>
    <w:rsid w:val="00EE125B"/>
    <w:rsid w:val="00EE19C6"/>
    <w:rsid w:val="00EE40CB"/>
    <w:rsid w:val="00EE490A"/>
    <w:rsid w:val="00EE5008"/>
    <w:rsid w:val="00EE51E7"/>
    <w:rsid w:val="00EE7189"/>
    <w:rsid w:val="00EE7CBA"/>
    <w:rsid w:val="00EF0414"/>
    <w:rsid w:val="00EF0AC1"/>
    <w:rsid w:val="00EF156A"/>
    <w:rsid w:val="00EF1B71"/>
    <w:rsid w:val="00EF2211"/>
    <w:rsid w:val="00EF225B"/>
    <w:rsid w:val="00EF320B"/>
    <w:rsid w:val="00EF3DDD"/>
    <w:rsid w:val="00EF4ECA"/>
    <w:rsid w:val="00EF59E1"/>
    <w:rsid w:val="00EF62A7"/>
    <w:rsid w:val="00EF67D6"/>
    <w:rsid w:val="00EF6B3F"/>
    <w:rsid w:val="00EF76CA"/>
    <w:rsid w:val="00F00747"/>
    <w:rsid w:val="00F00C66"/>
    <w:rsid w:val="00F01B20"/>
    <w:rsid w:val="00F03891"/>
    <w:rsid w:val="00F03C3A"/>
    <w:rsid w:val="00F07254"/>
    <w:rsid w:val="00F11660"/>
    <w:rsid w:val="00F119C8"/>
    <w:rsid w:val="00F12E33"/>
    <w:rsid w:val="00F12ECB"/>
    <w:rsid w:val="00F12FE8"/>
    <w:rsid w:val="00F13246"/>
    <w:rsid w:val="00F13FC9"/>
    <w:rsid w:val="00F143F9"/>
    <w:rsid w:val="00F15103"/>
    <w:rsid w:val="00F15767"/>
    <w:rsid w:val="00F15836"/>
    <w:rsid w:val="00F1599C"/>
    <w:rsid w:val="00F160F0"/>
    <w:rsid w:val="00F16527"/>
    <w:rsid w:val="00F17D3C"/>
    <w:rsid w:val="00F20B77"/>
    <w:rsid w:val="00F20BEA"/>
    <w:rsid w:val="00F2176F"/>
    <w:rsid w:val="00F21B59"/>
    <w:rsid w:val="00F22034"/>
    <w:rsid w:val="00F22704"/>
    <w:rsid w:val="00F23306"/>
    <w:rsid w:val="00F24EE3"/>
    <w:rsid w:val="00F2526B"/>
    <w:rsid w:val="00F2676D"/>
    <w:rsid w:val="00F27B6F"/>
    <w:rsid w:val="00F31730"/>
    <w:rsid w:val="00F3219D"/>
    <w:rsid w:val="00F32F03"/>
    <w:rsid w:val="00F339D9"/>
    <w:rsid w:val="00F346C6"/>
    <w:rsid w:val="00F347F5"/>
    <w:rsid w:val="00F349BE"/>
    <w:rsid w:val="00F34AA7"/>
    <w:rsid w:val="00F34F5B"/>
    <w:rsid w:val="00F35374"/>
    <w:rsid w:val="00F35A64"/>
    <w:rsid w:val="00F35D87"/>
    <w:rsid w:val="00F3635A"/>
    <w:rsid w:val="00F37320"/>
    <w:rsid w:val="00F4224A"/>
    <w:rsid w:val="00F43951"/>
    <w:rsid w:val="00F446DF"/>
    <w:rsid w:val="00F46543"/>
    <w:rsid w:val="00F465F1"/>
    <w:rsid w:val="00F4668F"/>
    <w:rsid w:val="00F46850"/>
    <w:rsid w:val="00F46C05"/>
    <w:rsid w:val="00F5023F"/>
    <w:rsid w:val="00F52D8A"/>
    <w:rsid w:val="00F53760"/>
    <w:rsid w:val="00F54AA9"/>
    <w:rsid w:val="00F619C0"/>
    <w:rsid w:val="00F629BB"/>
    <w:rsid w:val="00F64159"/>
    <w:rsid w:val="00F641CD"/>
    <w:rsid w:val="00F64BD5"/>
    <w:rsid w:val="00F657A6"/>
    <w:rsid w:val="00F678BC"/>
    <w:rsid w:val="00F702BB"/>
    <w:rsid w:val="00F706C0"/>
    <w:rsid w:val="00F71B2A"/>
    <w:rsid w:val="00F7283C"/>
    <w:rsid w:val="00F72C43"/>
    <w:rsid w:val="00F72FDC"/>
    <w:rsid w:val="00F745D5"/>
    <w:rsid w:val="00F74688"/>
    <w:rsid w:val="00F74B0D"/>
    <w:rsid w:val="00F75721"/>
    <w:rsid w:val="00F76A94"/>
    <w:rsid w:val="00F8065D"/>
    <w:rsid w:val="00F81A35"/>
    <w:rsid w:val="00F82EBF"/>
    <w:rsid w:val="00F839E9"/>
    <w:rsid w:val="00F850D9"/>
    <w:rsid w:val="00F857BA"/>
    <w:rsid w:val="00F90D61"/>
    <w:rsid w:val="00F90DF9"/>
    <w:rsid w:val="00F917B4"/>
    <w:rsid w:val="00F91DD9"/>
    <w:rsid w:val="00F9219A"/>
    <w:rsid w:val="00F939F7"/>
    <w:rsid w:val="00F94B90"/>
    <w:rsid w:val="00F958C2"/>
    <w:rsid w:val="00F958FC"/>
    <w:rsid w:val="00F964E3"/>
    <w:rsid w:val="00F97C1C"/>
    <w:rsid w:val="00FA12AA"/>
    <w:rsid w:val="00FA1B11"/>
    <w:rsid w:val="00FA361F"/>
    <w:rsid w:val="00FA4259"/>
    <w:rsid w:val="00FA48C4"/>
    <w:rsid w:val="00FA4EB7"/>
    <w:rsid w:val="00FA5533"/>
    <w:rsid w:val="00FA67DD"/>
    <w:rsid w:val="00FB114A"/>
    <w:rsid w:val="00FB1A99"/>
    <w:rsid w:val="00FB2A75"/>
    <w:rsid w:val="00FB2F96"/>
    <w:rsid w:val="00FB33E4"/>
    <w:rsid w:val="00FB3E53"/>
    <w:rsid w:val="00FB4E23"/>
    <w:rsid w:val="00FB58B6"/>
    <w:rsid w:val="00FB6502"/>
    <w:rsid w:val="00FB7E49"/>
    <w:rsid w:val="00FC024A"/>
    <w:rsid w:val="00FC0B4F"/>
    <w:rsid w:val="00FC10D4"/>
    <w:rsid w:val="00FC11A3"/>
    <w:rsid w:val="00FC2041"/>
    <w:rsid w:val="00FC46FB"/>
    <w:rsid w:val="00FC7C2D"/>
    <w:rsid w:val="00FC7F24"/>
    <w:rsid w:val="00FD07F0"/>
    <w:rsid w:val="00FD0D19"/>
    <w:rsid w:val="00FD1586"/>
    <w:rsid w:val="00FD40F3"/>
    <w:rsid w:val="00FD42D8"/>
    <w:rsid w:val="00FD5284"/>
    <w:rsid w:val="00FD56E5"/>
    <w:rsid w:val="00FD68AC"/>
    <w:rsid w:val="00FE0503"/>
    <w:rsid w:val="00FE0EF3"/>
    <w:rsid w:val="00FE1E98"/>
    <w:rsid w:val="00FE285D"/>
    <w:rsid w:val="00FE3412"/>
    <w:rsid w:val="00FE3D63"/>
    <w:rsid w:val="00FE5B91"/>
    <w:rsid w:val="00FE658C"/>
    <w:rsid w:val="00FE6C16"/>
    <w:rsid w:val="00FE71DB"/>
    <w:rsid w:val="00FF036F"/>
    <w:rsid w:val="00FF1D38"/>
    <w:rsid w:val="00FF2633"/>
    <w:rsid w:val="00FF39DE"/>
    <w:rsid w:val="00FF3B3C"/>
    <w:rsid w:val="00FF4918"/>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24F95E9"/>
  <w15:docId w15:val="{859A5D2C-1B05-438E-92D9-EEF9EACB9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1DA6"/>
    <w:rPr>
      <w:sz w:val="22"/>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Cs w:val="22"/>
    </w:rPr>
  </w:style>
  <w:style w:type="paragraph" w:customStyle="1" w:styleId="MediumGrid1-Accent21">
    <w:name w:val="Medium Grid 1 - Accent 21"/>
    <w:basedOn w:val="Normal"/>
    <w:autoRedefine/>
    <w:uiPriority w:val="34"/>
    <w:qFormat/>
    <w:rsid w:val="004667F7"/>
    <w:pPr>
      <w:snapToGrid w:val="0"/>
      <w:spacing w:after="120"/>
      <w:ind w:left="372" w:hanging="1092"/>
    </w:pPr>
    <w:rPr>
      <w:rFonts w:ascii="Times New Roman Bold" w:hAnsi="Times New Roman Bold"/>
      <w:b/>
      <w:smallCaps/>
      <w:noProof/>
      <w:color w:val="000000"/>
      <w:szCs w:val="22"/>
      <w:lang w:val="en-GB"/>
    </w:rPr>
  </w:style>
  <w:style w:type="character" w:customStyle="1" w:styleId="MainParanoChapterChar">
    <w:name w:val="Main Para no Chapter # Char"/>
    <w:link w:val="MainParanoChapter"/>
    <w:uiPriority w:val="99"/>
    <w:locked/>
    <w:rsid w:val="00110321"/>
    <w:rPr>
      <w:color w:val="000000"/>
      <w:sz w:val="22"/>
      <w:szCs w:val="24"/>
      <w:lang w:val="x-none" w:eastAsia="x-none"/>
    </w:rPr>
  </w:style>
  <w:style w:type="paragraph" w:customStyle="1" w:styleId="Cuadrculamediana2">
    <w:name w:val="Cuadrícula mediana 2"/>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Cuadrculamediana1">
    <w:name w:val="Cuadrícula mediana 1"/>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Cs w:val="22"/>
      <w:lang w:val="x-none"/>
    </w:rPr>
  </w:style>
  <w:style w:type="paragraph" w:customStyle="1" w:styleId="GEFPartHeading">
    <w:name w:val="GEF Part Heading"/>
    <w:basedOn w:val="MediumGrid1-Accent21"/>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style>
  <w:style w:type="character" w:customStyle="1" w:styleId="GEFFieldtoFilloutChar">
    <w:name w:val="GEF Field to Fill out Char"/>
    <w:link w:val="GEFFieldtoFillout"/>
    <w:rsid w:val="00CB454A"/>
    <w:rPr>
      <w:color w:val="000000"/>
      <w:sz w:val="22"/>
      <w:szCs w:val="22"/>
      <w:lang w:eastAsia="en-US"/>
    </w:rPr>
  </w:style>
  <w:style w:type="paragraph" w:customStyle="1" w:styleId="ColorfulList-Accent11">
    <w:name w:val="Colorful List - Accent 11"/>
    <w:basedOn w:val="Normal"/>
    <w:uiPriority w:val="34"/>
    <w:qFormat/>
    <w:rsid w:val="00E41075"/>
    <w:pPr>
      <w:ind w:left="720"/>
      <w:contextualSpacing/>
    </w:pPr>
    <w:rPr>
      <w:rFonts w:ascii="Cambria" w:eastAsia="MS Mincho" w:hAnsi="Cambria"/>
      <w:lang w:eastAsia="es-ES"/>
    </w:rPr>
  </w:style>
  <w:style w:type="paragraph" w:styleId="ListParagraph">
    <w:name w:val="List Paragraph"/>
    <w:basedOn w:val="Normal"/>
    <w:uiPriority w:val="34"/>
    <w:qFormat/>
    <w:rsid w:val="009378F9"/>
    <w:pPr>
      <w:ind w:left="720"/>
      <w:contextualSpacing/>
    </w:pPr>
    <w:rPr>
      <w:rFonts w:ascii="Calibri" w:hAnsi="Calibri"/>
      <w:lang w:eastAsia="es-ES"/>
    </w:rPr>
  </w:style>
  <w:style w:type="paragraph" w:styleId="HTMLPreformatted">
    <w:name w:val="HTML Preformatted"/>
    <w:basedOn w:val="Normal"/>
    <w:link w:val="HTMLPreformattedChar"/>
    <w:uiPriority w:val="99"/>
    <w:unhideWhenUsed/>
    <w:rsid w:val="0066200A"/>
    <w:rPr>
      <w:rFonts w:ascii="Courier" w:hAnsi="Courier"/>
      <w:sz w:val="20"/>
      <w:szCs w:val="20"/>
      <w:lang w:eastAsia="es-ES"/>
    </w:rPr>
  </w:style>
  <w:style w:type="character" w:customStyle="1" w:styleId="HTMLPreformattedChar">
    <w:name w:val="HTML Preformatted Char"/>
    <w:basedOn w:val="DefaultParagraphFont"/>
    <w:link w:val="HTMLPreformatted"/>
    <w:uiPriority w:val="99"/>
    <w:rsid w:val="0066200A"/>
    <w:rPr>
      <w:rFonts w:ascii="Courier" w:eastAsia="Times New Roman" w:hAnsi="Courier" w:cs="Times New Roman"/>
      <w:lang w:val="en-U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files/documents/document/GEF6%20Results%20Framework%20for%20GEFTF%20and%20LDCF.SCCF_.pdf" TargetMode="External"/><Relationship Id="rId18" Type="http://schemas.openxmlformats.org/officeDocument/2006/relationships/hyperlink" Target="http://www.thegef.org/gef/policy/co-financing" TargetMode="External"/><Relationship Id="rId26" Type="http://schemas.openxmlformats.org/officeDocument/2006/relationships/hyperlink" Target="http://www.thegef.org/gef/csos" TargetMode="External"/><Relationship Id="rId3" Type="http://schemas.openxmlformats.org/officeDocument/2006/relationships/customXml" Target="../customXml/item3.xml"/><Relationship Id="rId21" Type="http://schemas.openxmlformats.org/officeDocument/2006/relationships/hyperlink" Target="http://www.thegef.org/gef/policy/incremental_costs" TargetMode="External"/><Relationship Id="rId34"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node/1325" TargetMode="External"/><Relationship Id="rId25" Type="http://schemas.openxmlformats.org/officeDocument/2006/relationships/hyperlink" Target="http://www.thegef.org/gef/sites/thegef.org/files/documents/GEF.R.5.12.Rev_.1.pdf"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thegef.org/gef/policy/incremental_costs" TargetMode="External"/><Relationship Id="rId20" Type="http://schemas.openxmlformats.org/officeDocument/2006/relationships/hyperlink" Target="http://www.thegef.org/gef/sites/thegef.org/files/documents/GEF.R.5.12.Rev_.1.pdf" TargetMode="External"/><Relationship Id="rId29" Type="http://schemas.openxmlformats.org/officeDocument/2006/relationships/hyperlink" Target="https://www.thegef.org/gef/sites/thegef.org/files/webpage_attached/OFP%20Endorsement%20Letter%20Template-Dec2014.doc"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www.thegef.org/gef/GEB" TargetMode="External"/><Relationship Id="rId32"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www.thegef.org/gef/sites/thegef.org/files/documents/document/gef-fee-policy.pdf" TargetMode="External"/><Relationship Id="rId23" Type="http://schemas.openxmlformats.org/officeDocument/2006/relationships/hyperlink" Target="http://www.thegef.org/gef/policy/co-financing" TargetMode="External"/><Relationship Id="rId28" Type="http://schemas.openxmlformats.org/officeDocument/2006/relationships/hyperlink" Target="http://www.thegef.org/gef/policy/gender"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thegef.org/gef/GEB" TargetMode="External"/><Relationship Id="rId31"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www.thegef.org/gef/node/1325" TargetMode="External"/><Relationship Id="rId27" Type="http://schemas.openxmlformats.org/officeDocument/2006/relationships/hyperlink" Target="http://www.thegef.org/gef/sites/thegef.org/files/publication/GEF%20IndigenousPeople_CRA_lores.pdf" TargetMode="External"/><Relationship Id="rId30" Type="http://schemas.openxmlformats.org/officeDocument/2006/relationships/hyperlink" Target="https://www.thegef.org/gef/sites/thegef.org/files/webpage_attached/OFP%20Endorsement%20of%20STAR%20for%20SGP%20Dec2014.docx" TargetMode="External"/><Relationship Id="rId35"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b:Source>
    <b:Tag>UNI17</b:Tag>
    <b:SourceType>InternetSite</b:SourceType>
    <b:Guid>{854ACBCA-6AF1-9349-88E1-FEAD0648B9A0}</b:Guid>
    <b:Author>
      <b:Author>
        <b:Corporate>UNICEF </b:Corporate>
      </b:Author>
    </b:Author>
    <b:Title>//www.unicef.org/gender/gender_57856.html </b:Title>
    <b:Year>2014-17</b:Year>
    <b:RefOrder>18</b:RefOrder>
  </b:Source>
  <b:Source>
    <b:Tag>Aut11</b:Tag>
    <b:SourceType>Report</b:SourceType>
    <b:Guid>{E6CBBD34-E792-4FE8-845C-50955396A450}</b:Guid>
    <b:Title>Autoévaluation des besoins en Renforcement des Capacités de Gestion de l’Environnement National et Mondial. République de Guinée-Bissau. NCSA</b:Title>
    <b:Year>2011</b:Year>
    <b:ShortTitle>NCSA</b:ShortTitle>
    <b:Institution>UNDP</b:Institution>
    <b:Author>
      <b:Author>
        <b:Corporate>Government of Guinea Bissau, UNDP</b:Corporate>
      </b:Author>
    </b:Author>
    <b:Publisher>UNDP</b:Publisher>
    <b:RefOrder>1</b:RefOrder>
  </b:Source>
  <b:Source>
    <b:Tag>Afr14</b:Tag>
    <b:SourceType>DocumentFromInternetSite</b:SourceType>
    <b:Guid>{A255A7D9-763E-FE47-809D-A8DB92B01077}</b:Guid>
    <b:Author>
      <b:Author>
        <b:NameList>
          <b:Person>
            <b:Last>ADB</b:Last>
          </b:Person>
        </b:NameList>
      </b:Author>
      <b:ProducerName>
        <b:NameList>
          <b:Person>
            <b:Last>Arvanitis</b:Last>
            <b:First>Yannis</b:First>
          </b:Person>
        </b:NameList>
      </b:ProducerName>
    </b:Author>
    <b:URL>http://www.afdb.org/en/blogs/measuring-the-pulse-of-economic-transformation-in-west-africa/post/natural-resources-in-guinea-bissau-getting-it-right-from-the-start-13630/</b:URL>
    <b:Year>2014</b:Year>
    <b:Title>Measuring the pulse of economic transformation in West Africa : natural resources in Guinea-Bissau</b:Title>
    <b:RefOrder>2</b:RefOrder>
  </b:Source>
  <b:Source>
    <b:Tag>Gui15</b:Tag>
    <b:SourceType>DocumentFromInternetSite</b:SourceType>
    <b:Guid>{71E28647-EC10-814E-839C-C8CBFA1AE9CE}</b:Guid>
    <b:Author>
      <b:Author>
        <b:Corporate>World Bank </b:Corporate>
      </b:Author>
    </b:Author>
    <b:InternetSiteTitle>Worldbank.org</b:InternetSiteTitle>
    <b:URL>http://www.worldbank.org/en/country/guineabissau/overview</b:URL>
    <b:Year>2015</b:Year>
    <b:RefOrder>3</b:RefOrder>
  </b:Source>
  <b:Source>
    <b:Tag>UND13</b:Tag>
    <b:SourceType>Report</b:SourceType>
    <b:Guid>{AFC16DCA-05A3-0C46-8693-1D6480014525}</b:Guid>
    <b:Title>Plan Cadre des Nations Unies pour l’Aide au Développement 2013-2017 République de Guinée Bissau</b:Title>
    <b:Year>2013</b:Year>
    <b:Author>
      <b:Author>
        <b:Corporate>UNDAF</b:Corporate>
      </b:Author>
    </b:Author>
    <b:Institution>UNDAF</b:Institution>
    <b:RefOrder>4</b:RefOrder>
  </b:Source>
  <b:Source>
    <b:Tag>PAN06</b:Tag>
    <b:SourceType>Report</b:SourceType>
    <b:Guid>{38E646B2-EE26-2645-A088-84E61A27FFA9}</b:Guid>
    <b:Title>National Programme of Action of Adaptation to Climate Changes.</b:Title>
    <b:Year>2006</b:Year>
    <b:Department>Ministry of Natural Resources and Envronnment Government of Guinea-Bissau. December 2006</b:Department>
    <b:Author>
      <b:Author>
        <b:NameList>
          <b:Person>
            <b:Last>PANA</b:Last>
          </b:Person>
        </b:NameList>
      </b:Author>
    </b:Author>
    <b:RefOrder>5</b:RefOrder>
  </b:Source>
  <b:Source>
    <b:Tag>SNC11</b:Tag>
    <b:SourceType>Report</b:SourceType>
    <b:Guid>{5DD92A6D-AEEA-E247-814E-DC4B3E70FE84}</b:Guid>
    <b:Author>
      <b:Author>
        <b:NameList>
          <b:Person>
            <b:Last>SNC</b:Last>
          </b:Person>
        </b:NameList>
      </b:Author>
    </b:Author>
    <b:Title>Second National Communication on Climate Changes in Guinea-Bissau. Final Report (SNC)</b:Title>
    <b:Institution>Secretary of State for Environment and Sustainable Development Environment Directoriat. Republic of Guinea-Bissau,</b:Institution>
    <b:Year>2011</b:Year>
    <b:RefOrder>6</b:RefOrder>
  </b:Source>
  <b:Source>
    <b:Tag>IND15</b:Tag>
    <b:SourceType>Report</b:SourceType>
    <b:Guid>{9676B269-93CC-454C-83EB-8BB5C9C5604B}</b:Guid>
    <b:Author>
      <b:Author>
        <b:NameList>
          <b:Person>
            <b:Last>INDC</b:Last>
          </b:Person>
        </b:NameList>
      </b:Author>
    </b:Author>
    <b:Title>Intended Nationally Determined Contributions (INDC) of the REPUBLIC OF GUINEA-BISSAU, </b:Title>
    <b:Year>2015</b:Year>
    <b:RefOrder>7</b:RefOrder>
  </b:Source>
  <b:Source>
    <b:Tag>WB04</b:Tag>
    <b:SourceType>Report</b:SourceType>
    <b:Guid>{ABF669F3-81E1-864F-9532-9F39B3ACB4C2}</b:Guid>
    <b:Author>
      <b:Author>
        <b:NameList>
          <b:Person>
            <b:Last>Biodiv-project</b:Last>
          </b:Person>
        </b:NameList>
      </b:Author>
    </b:Author>
    <b:Title>Coastal and Biodiversity Management Project (GEF 1221)</b:Title>
    <b:Year>2004</b:Year>
    <b:Institution>World Bank</b:Institution>
    <b:RefOrder>8</b:RefOrder>
  </b:Source>
  <b:Source>
    <b:Tag>CBD14</b:Tag>
    <b:SourceType>Report</b:SourceType>
    <b:Guid>{4192BDF6-D61C-7C43-AAAF-476C6ACE2A0B}</b:Guid>
    <b:Author>
      <b:Author>
        <b:NameList>
          <b:Person>
            <b:Last>CBD-NatReport</b:Last>
          </b:Person>
        </b:NameList>
      </b:Author>
    </b:Author>
    <b:Title>Fifth National Report to the Convention on Biological Diversity Republic of Guinea-Bissau.</b:Title>
    <b:Institution>Secretary of State for Environment and Tourism</b:Institution>
    <b:Year>2014</b:Year>
    <b:RefOrder>9</b:RefOrder>
  </b:Source>
  <b:Source>
    <b:Tag>Nat06</b:Tag>
    <b:SourceType>Report</b:SourceType>
    <b:Guid>{9CDEB333-B0D9-3D4F-AEC0-162A620F4358}</b:Guid>
    <b:Author>
      <b:Author>
        <b:NameList>
          <b:Person>
            <b:Last>NatDevReport</b:Last>
          </b:Person>
        </b:NameList>
      </b:Author>
    </b:Author>
    <b:Title>Réformer les Politiques pour atteindre les objectifs du millénaire pour le developpment en Guinée-Bissau</b:Title>
    <b:Institution>PNUD</b:Institution>
    <b:Year>2006</b:Year>
    <b:RefOrder>10</b:RefOrder>
  </b:Source>
  <b:Source>
    <b:Tag>IMF11</b:Tag>
    <b:SourceType>Report</b:SourceType>
    <b:Guid>{3BE11DB7-3558-AF48-B71B-51CD70222035}</b:Guid>
    <b:Author>
      <b:Author>
        <b:NameList>
          <b:Person>
            <b:Last>IMF</b:Last>
          </b:Person>
        </b:NameList>
      </b:Author>
    </b:Author>
    <b:Title>Second Poverty Reduction Strategy Paper.  Guinea-Bissau International Monetary Fund. IMF Country Report No. 11/353. </b:Title>
    <b:Year>2011</b:Year>
    <b:RefOrder>11</b:RefOrder>
  </b:Source>
  <b:Source>
    <b:Tag>Eur15</b:Tag>
    <b:SourceType>InternetSite</b:SourceType>
    <b:Guid>{5CD98BED-956F-9042-B924-9F82944328CD}</b:Guid>
    <b:Author>
      <b:Author>
        <b:Corporate>EEAAS</b:Corporate>
      </b:Author>
    </b:Author>
    <b:Title>http://eeas.europa.eu/top_stories/2015/300315_terra-ranka_guinea-bissau_en.htm.</b:Title>
    <b:Year>2015</b:Year>
    <b:RefOrder>12</b:RefOrder>
  </b:Source>
  <b:Source>
    <b:Tag>Afr15</b:Tag>
    <b:SourceType>InternetSite</b:SourceType>
    <b:Guid>{43B24095-0F5A-2149-896E-4DA193BE41BA}</b:Guid>
    <b:Author>
      <b:Author>
        <b:Corporate>African Business Information Bank</b:Corporate>
      </b:Author>
    </b:Author>
    <b:Title>http://www.africanbib.biz/countries/country-profile/?tx_abibcountries_country%5Bcountry%5D=Guinea-Bissau&amp;tx_abibcountries_country%5Bmenu%5D=4&amp;tx_abibcountries_country%5Baction%5D=show&amp;tx_abibcountries_country%5Bcontroller%5D=Country&amp;cHash=51b02c3ed2c1f2c7b9553c9df6ff439d</b:Title>
    <b:Year>2015</b:Year>
    <b:RefOrder>16</b:RefOrder>
  </b:Source>
  <b:Source>
    <b:Tag>GEF15</b:Tag>
    <b:SourceType>InternetSite</b:SourceType>
    <b:Guid>{8C408E0B-BDC9-034F-8AD4-C28619EFA715}</b:Guid>
    <b:Author>
      <b:Author>
        <b:NameList>
          <b:Person>
            <b:Last>GEF/C.48/Inf.06</b:Last>
          </b:Person>
        </b:NameList>
      </b:Author>
    </b:Author>
    <b:Title>https://www.thegef.org/gef/sites/thegef.org/files/documents/EN_GEF.C.48.Inf_.06_Progress_Report_on_the_Implementation_of_the_GEAP.pdf</b:Title>
    <b:Year>2015</b:Year>
    <b:Month>May</b:Month>
    <b:Day>8</b:Day>
    <b:RefOrder>17</b:RefOrder>
  </b:Source>
</b:Sources>
</file>

<file path=customXml/itemProps1.xml><?xml version="1.0" encoding="utf-8"?>
<ds:datastoreItem xmlns:ds="http://schemas.openxmlformats.org/officeDocument/2006/customXml" ds:itemID="{8F8A78B2-4D1E-4624-84F9-B561D84BE5BA}"/>
</file>

<file path=customXml/itemProps2.xml><?xml version="1.0" encoding="utf-8"?>
<ds:datastoreItem xmlns:ds="http://schemas.openxmlformats.org/officeDocument/2006/customXml" ds:itemID="{59306A99-B023-4006-93CF-FB9368F524D5}">
  <ds:schemaRefs>
    <ds:schemaRef ds:uri="http://purl.org/dc/elements/1.1/"/>
    <ds:schemaRef ds:uri="http://schemas.microsoft.com/office/infopath/2007/PartnerControls"/>
    <ds:schemaRef ds:uri="http://schemas.microsoft.com/office/2006/documentManagement/types"/>
    <ds:schemaRef ds:uri="http://purl.org/dc/terms/"/>
    <ds:schemaRef ds:uri="http://schemas.microsoft.com/office/2006/metadata/propertie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4.xml><?xml version="1.0" encoding="utf-8"?>
<ds:datastoreItem xmlns:ds="http://schemas.openxmlformats.org/officeDocument/2006/customXml" ds:itemID="{40204A8E-9B56-4383-B9FB-29F020D958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16</Pages>
  <Words>7511</Words>
  <Characters>50141</Characters>
  <Application>Microsoft Office Word</Application>
  <DocSecurity>4</DocSecurity>
  <Lines>417</Lines>
  <Paragraphs>115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57537</CharactersWithSpaces>
  <SharedDoc>false</SharedDoc>
  <HLinks>
    <vt:vector size="138" baseType="variant">
      <vt:variant>
        <vt:i4>3997762</vt:i4>
      </vt:variant>
      <vt:variant>
        <vt:i4>746</vt:i4>
      </vt:variant>
      <vt:variant>
        <vt:i4>0</vt:i4>
      </vt:variant>
      <vt:variant>
        <vt:i4>5</vt:i4>
      </vt:variant>
      <vt:variant>
        <vt:lpwstr>https://www.thegef.org/gef/sites/thegef.org/files/webpage_attached/GEF Project Agency Certification Template.docx</vt:lpwstr>
      </vt:variant>
      <vt:variant>
        <vt:lpwstr/>
      </vt:variant>
      <vt:variant>
        <vt:i4>917623</vt:i4>
      </vt:variant>
      <vt:variant>
        <vt:i4>641</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638</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631</vt:i4>
      </vt:variant>
      <vt:variant>
        <vt:i4>0</vt:i4>
      </vt:variant>
      <vt:variant>
        <vt:i4>5</vt:i4>
      </vt:variant>
      <vt:variant>
        <vt:lpwstr>http://www.thegef.org/gef/policy/gender</vt:lpwstr>
      </vt:variant>
      <vt:variant>
        <vt:lpwstr/>
      </vt:variant>
      <vt:variant>
        <vt:i4>7405690</vt:i4>
      </vt:variant>
      <vt:variant>
        <vt:i4>624</vt:i4>
      </vt:variant>
      <vt:variant>
        <vt:i4>0</vt:i4>
      </vt:variant>
      <vt:variant>
        <vt:i4>5</vt:i4>
      </vt:variant>
      <vt:variant>
        <vt:lpwstr>http://www.thegef.org/gef/sites/thegef.org/files/publication/GEF IndigenousPeople_CRA_lores.pdf</vt:lpwstr>
      </vt:variant>
      <vt:variant>
        <vt:lpwstr/>
      </vt:variant>
      <vt:variant>
        <vt:i4>6684732</vt:i4>
      </vt:variant>
      <vt:variant>
        <vt:i4>621</vt:i4>
      </vt:variant>
      <vt:variant>
        <vt:i4>0</vt:i4>
      </vt:variant>
      <vt:variant>
        <vt:i4>5</vt:i4>
      </vt:variant>
      <vt:variant>
        <vt:lpwstr>http://www.thegef.org/gef/csos</vt:lpwstr>
      </vt:variant>
      <vt:variant>
        <vt:lpwstr/>
      </vt:variant>
      <vt:variant>
        <vt:i4>7209053</vt:i4>
      </vt:variant>
      <vt:variant>
        <vt:i4>618</vt:i4>
      </vt:variant>
      <vt:variant>
        <vt:i4>0</vt:i4>
      </vt:variant>
      <vt:variant>
        <vt:i4>5</vt:i4>
      </vt:variant>
      <vt:variant>
        <vt:lpwstr>http://www.thegef.org/gef/sites/thegef.org/files/documents/GEF.R.5.12.Rev_.1.pdf</vt:lpwstr>
      </vt:variant>
      <vt:variant>
        <vt:lpwstr/>
      </vt:variant>
      <vt:variant>
        <vt:i4>196695</vt:i4>
      </vt:variant>
      <vt:variant>
        <vt:i4>615</vt:i4>
      </vt:variant>
      <vt:variant>
        <vt:i4>0</vt:i4>
      </vt:variant>
      <vt:variant>
        <vt:i4>5</vt:i4>
      </vt:variant>
      <vt:variant>
        <vt:lpwstr>http://www.thegef.org/gef/GEB</vt:lpwstr>
      </vt:variant>
      <vt:variant>
        <vt:lpwstr/>
      </vt:variant>
      <vt:variant>
        <vt:i4>5373952</vt:i4>
      </vt:variant>
      <vt:variant>
        <vt:i4>612</vt:i4>
      </vt:variant>
      <vt:variant>
        <vt:i4>0</vt:i4>
      </vt:variant>
      <vt:variant>
        <vt:i4>5</vt:i4>
      </vt:variant>
      <vt:variant>
        <vt:lpwstr>http://www.thegef.org/gef/policy/co-financing</vt:lpwstr>
      </vt:variant>
      <vt:variant>
        <vt:lpwstr/>
      </vt:variant>
      <vt:variant>
        <vt:i4>7274534</vt:i4>
      </vt:variant>
      <vt:variant>
        <vt:i4>609</vt:i4>
      </vt:variant>
      <vt:variant>
        <vt:i4>0</vt:i4>
      </vt:variant>
      <vt:variant>
        <vt:i4>5</vt:i4>
      </vt:variant>
      <vt:variant>
        <vt:lpwstr>http://www.thegef.org/gef/node/1325</vt:lpwstr>
      </vt:variant>
      <vt:variant>
        <vt:lpwstr/>
      </vt:variant>
      <vt:variant>
        <vt:i4>6815834</vt:i4>
      </vt:variant>
      <vt:variant>
        <vt:i4>606</vt:i4>
      </vt:variant>
      <vt:variant>
        <vt:i4>0</vt:i4>
      </vt:variant>
      <vt:variant>
        <vt:i4>5</vt:i4>
      </vt:variant>
      <vt:variant>
        <vt:lpwstr>http://www.thegef.org/gef/policy/incremental_costs</vt:lpwstr>
      </vt:variant>
      <vt:variant>
        <vt:lpwstr/>
      </vt:variant>
      <vt:variant>
        <vt:i4>7209053</vt:i4>
      </vt:variant>
      <vt:variant>
        <vt:i4>603</vt:i4>
      </vt:variant>
      <vt:variant>
        <vt:i4>0</vt:i4>
      </vt:variant>
      <vt:variant>
        <vt:i4>5</vt:i4>
      </vt:variant>
      <vt:variant>
        <vt:lpwstr>http://www.thegef.org/gef/sites/thegef.org/files/documents/GEF.R.5.12.Rev_.1.pdf</vt:lpwstr>
      </vt:variant>
      <vt:variant>
        <vt:lpwstr/>
      </vt:variant>
      <vt:variant>
        <vt:i4>196695</vt:i4>
      </vt:variant>
      <vt:variant>
        <vt:i4>600</vt:i4>
      </vt:variant>
      <vt:variant>
        <vt:i4>0</vt:i4>
      </vt:variant>
      <vt:variant>
        <vt:i4>5</vt:i4>
      </vt:variant>
      <vt:variant>
        <vt:lpwstr>http://www.thegef.org/gef/GEB</vt:lpwstr>
      </vt:variant>
      <vt:variant>
        <vt:lpwstr/>
      </vt:variant>
      <vt:variant>
        <vt:i4>5373952</vt:i4>
      </vt:variant>
      <vt:variant>
        <vt:i4>597</vt:i4>
      </vt:variant>
      <vt:variant>
        <vt:i4>0</vt:i4>
      </vt:variant>
      <vt:variant>
        <vt:i4>5</vt:i4>
      </vt:variant>
      <vt:variant>
        <vt:lpwstr>http://www.thegef.org/gef/policy/co-financing</vt:lpwstr>
      </vt:variant>
      <vt:variant>
        <vt:lpwstr/>
      </vt:variant>
      <vt:variant>
        <vt:i4>7274534</vt:i4>
      </vt:variant>
      <vt:variant>
        <vt:i4>594</vt:i4>
      </vt:variant>
      <vt:variant>
        <vt:i4>0</vt:i4>
      </vt:variant>
      <vt:variant>
        <vt:i4>5</vt:i4>
      </vt:variant>
      <vt:variant>
        <vt:lpwstr>http://www.thegef.org/gef/node/1325</vt:lpwstr>
      </vt:variant>
      <vt:variant>
        <vt:lpwstr/>
      </vt:variant>
      <vt:variant>
        <vt:i4>6815834</vt:i4>
      </vt:variant>
      <vt:variant>
        <vt:i4>591</vt:i4>
      </vt:variant>
      <vt:variant>
        <vt:i4>0</vt:i4>
      </vt:variant>
      <vt:variant>
        <vt:i4>5</vt:i4>
      </vt:variant>
      <vt:variant>
        <vt:lpwstr>http://www.thegef.org/gef/policy/incremental_costs</vt:lpwstr>
      </vt:variant>
      <vt:variant>
        <vt:lpwstr/>
      </vt:variant>
      <vt:variant>
        <vt:i4>6815864</vt:i4>
      </vt:variant>
      <vt:variant>
        <vt:i4>504</vt:i4>
      </vt:variant>
      <vt:variant>
        <vt:i4>0</vt:i4>
      </vt:variant>
      <vt:variant>
        <vt:i4>5</vt:i4>
      </vt:variant>
      <vt:variant>
        <vt:lpwstr>http://www.thegef.org/gef/sites/thegef.org/files/documents/document/gef-fee-policy.pdf</vt:lpwstr>
      </vt:variant>
      <vt:variant>
        <vt:lpwstr/>
      </vt:variant>
      <vt:variant>
        <vt:i4>5373952</vt:i4>
      </vt:variant>
      <vt:variant>
        <vt:i4>314</vt:i4>
      </vt:variant>
      <vt:variant>
        <vt:i4>0</vt:i4>
      </vt:variant>
      <vt:variant>
        <vt:i4>5</vt:i4>
      </vt:variant>
      <vt:variant>
        <vt:lpwstr>http://www.thegef.org/gef/policy/co-financing</vt:lpwstr>
      </vt:variant>
      <vt:variant>
        <vt:lpwstr/>
      </vt:variant>
      <vt:variant>
        <vt:i4>6488153</vt:i4>
      </vt:variant>
      <vt:variant>
        <vt:i4>14</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0</vt:i4>
      </vt:variant>
      <vt:variant>
        <vt:i4>0</vt:i4>
      </vt:variant>
      <vt:variant>
        <vt:i4>5</vt:i4>
      </vt:variant>
      <vt:variant>
        <vt:lpwstr>http://www.thegef.org/gef/home</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Regine Mpoyi</cp:lastModifiedBy>
  <cp:revision>2</cp:revision>
  <cp:lastPrinted>2015-03-16T12:40:00Z</cp:lastPrinted>
  <dcterms:created xsi:type="dcterms:W3CDTF">2016-11-17T20:39:00Z</dcterms:created>
  <dcterms:modified xsi:type="dcterms:W3CDTF">2016-11-17T20:39:00Z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